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1C" w:rsidRPr="00645B1C" w:rsidRDefault="00645B1C" w:rsidP="00645B1C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645B1C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Objava biračima za izbore za Predsjednika Republike Hrvatske</w:t>
      </w:r>
    </w:p>
    <w:p w:rsidR="00645B1C" w:rsidRPr="00645B1C" w:rsidRDefault="00645B1C" w:rsidP="00645B1C">
      <w:pPr>
        <w:shd w:val="clear" w:color="auto" w:fill="FFFFFF"/>
        <w:spacing w:after="270" w:line="390" w:lineRule="atLeast"/>
        <w:outlineLvl w:val="2"/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</w:pPr>
      <w:r w:rsidRPr="00645B1C"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  <w:t>Do srijede 18. prosinca 2024. birači mogu podnijeti zahtjev za privremeni upis, prethodnu registraciju, aktivnu registraciju i izdavanje potvrde za glasovanje izvan mjesta prebivališta (tzv. žute potvrde)</w:t>
      </w:r>
    </w:p>
    <w:p w:rsidR="00645B1C" w:rsidRPr="00645B1C" w:rsidRDefault="00645B1C" w:rsidP="00645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Vlada Republike Hrvatske je 21. studenoga 2024. donijela Odluku o raspisivanju izbora za Predsjednika Republike Hrvatske.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Izbori će se održati u nedjelju 29. prosinca 2024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Birači svoje podatke upisane u registar birača mogu provjeriti na poveznici: </w:t>
      </w:r>
      <w:hyperlink r:id="rId7" w:history="1"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https://biraci.gov.hr/RegistarBiraca/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Birači mogu obaviti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najkasnije do 18. prosinca 2024. pregled, dopunu i promjenu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podataka upisanih u registar birača te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podnijeti zahtjeve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za: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1.</w:t>
      </w:r>
      <w:hyperlink r:id="rId8" w:history="1"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 </w:t>
        </w:r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p</w:t>
        </w:r>
      </w:hyperlink>
      <w:hyperlink r:id="rId9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rivremeni upis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u registar birača izvan mjesta prebivališta (birač koji ima prebivalište u RH i želi glasovati izvan mjesta prebivališta u RH)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2. </w:t>
      </w:r>
      <w:hyperlink r:id="rId10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prethodnu registraciju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(birač koji ima prebivalište u RH i želi glasovati u inozemstvu)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3. </w:t>
      </w:r>
      <w:hyperlink r:id="rId11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aktivnu registraciju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(birač koji nema prebivalište u RH i želi glasovati u inozemstvu ili u RH)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4. izdavanje </w:t>
      </w:r>
      <w:hyperlink r:id="rId12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potvrde za glasovanje izvan mjesta prebivališta</w:t>
        </w:r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 - </w:t>
        </w:r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tzv. žuta potvrda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(birač koji ima prebivalište u RH, a želi glasovati izvan mjesta svog prebivališta u RH ili u inozemstvu, ali nije siguran gdje će se zateći na dan održavanja izbora).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Zahtjevi se mogu podnijeti putem usluge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shd w:val="clear" w:color="auto" w:fill="FFFFFF"/>
          <w:lang w:eastAsia="hr-HR"/>
        </w:rPr>
        <w:t>e-Birači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unutar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sustava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shd w:val="clear" w:color="auto" w:fill="FFFFFF"/>
          <w:lang w:eastAsia="hr-HR"/>
        </w:rPr>
        <w:t>e-Građani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 ili nadležnom upravnom tijelu županije odnosno Grada Zagreba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na objavljenim obrascima. Nadležna upravna tijela županija i Grada Zagreba, koja vode registar birača, na svojim mrežnim stranicama objavit će svoje kontakt podatke i informacije o vremenu i mjestu rada.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bookmarkStart w:id="0" w:name="_GoBack"/>
      <w:bookmarkEnd w:id="0"/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S obzirom na mogućnost održavanja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drugog kruga glasovanja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, birači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mogu istovremeno,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prilikom podnošenja odgovarajućeg zahtjeva za prvi krug glasovanja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,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podnijeti zahtjev i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za drugi krug glasovanja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Birači, u slučaju održavanja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drugog kruga glasovanja,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odmah po određivanju datuma drugog kruga glasovanja,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a najkasnije do 10 dana prije dana održavanja drugog kruga 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lastRenderedPageBreak/>
        <w:t>glasovanja, mogu podnijeti novi zahtjev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za privremeni upis izvan mjesta prebivališta, prethodnu registraciju, aktivnu registraciju i izdavanje potvrde za glasovanje izvan mjesta prebivališta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te mogu izmijeniti ranije podneseni zahtjev ili odustati od njega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O radnom vremenu nadležnih upravnih tijela u slučaju održavanja drugog kruga glasovanja birači će biti naknadno obaviješteni.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i/>
          <w:iCs/>
          <w:color w:val="424242"/>
          <w:sz w:val="21"/>
          <w:szCs w:val="21"/>
          <w:shd w:val="clear" w:color="auto" w:fill="FFFFFF"/>
          <w:lang w:eastAsia="hr-HR"/>
        </w:rPr>
        <w:t>BIRAČI KOJI IMAJU PREBIVALIŠTE U REPUBLICI HRVATSKOJ</w:t>
      </w:r>
    </w:p>
    <w:p w:rsidR="00645B1C" w:rsidRPr="00645B1C" w:rsidRDefault="00645B1C" w:rsidP="00645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Ako žele glasovati u Republici Hrvatskoj izvan mjesta svog prebivališta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zatražit će </w:t>
      </w:r>
      <w:hyperlink r:id="rId13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PRIVREMENI UPIS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za mjesto gdje će se zateći na dan održavanja izbora.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hyperlink r:id="rId14" w:history="1"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Zahtjev za privremeni upis izvan mjesta prebivališta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birač može podnijeti bilo kojem nadležnom upravnom tijelu u županiji ili Gradu Zagrebu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bez obzira na mjesto prebivališta ili mjesto gdje će se zateći na dan izbora.</w:t>
      </w:r>
    </w:p>
    <w:p w:rsidR="00645B1C" w:rsidRPr="00645B1C" w:rsidRDefault="00645B1C" w:rsidP="00645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Ako žele glasovati u inozemstvu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zatražit će </w:t>
      </w:r>
      <w:hyperlink r:id="rId15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PRETHODNU REGISTRACIJU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hyperlink r:id="rId16" w:history="1"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Zahtjev za prethodnu registraciju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birač može podnijeti bilo kojoj diplomatskoj misiji ili konzularnom uredu Republike Hrvatske u inozemstvu ili nadležnom upravnom tijelu  županije ili Grada Zagreba u Republici Hrvatske. </w:t>
      </w:r>
    </w:p>
    <w:p w:rsidR="00645B1C" w:rsidRPr="00645B1C" w:rsidRDefault="00645B1C" w:rsidP="00645B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Iznimno, birači mogu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nadležnom upravnom tijelu kod kojeg su upisani u registar birača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zatražiti </w:t>
      </w:r>
      <w:hyperlink r:id="rId17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POTVRDU ZA GLASOVANJE IZVAN MJESTA PREBIVALIŠTA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u w:val="single"/>
          <w:lang w:eastAsia="hr-HR"/>
        </w:rPr>
        <w:t> (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tzv. žuta potvrda)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bez navođenja mjesta boravka na dan održavanja izbora, a temeljem koje će moći glasovati na bilo kojem biračkom mjestu u Republici Hrvatskoj ili u inozemstvu gdje će se zateći na dan izbora. </w:t>
      </w:r>
    </w:p>
    <w:p w:rsidR="00645B1C" w:rsidRPr="00645B1C" w:rsidRDefault="00645B1C" w:rsidP="00645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5B1C">
        <w:rPr>
          <w:rFonts w:ascii="Lucida Sans Unicode" w:eastAsia="Times New Roman" w:hAnsi="Lucida Sans Unicode" w:cs="Lucida Sans Unicode"/>
          <w:b/>
          <w:bCs/>
          <w:i/>
          <w:iCs/>
          <w:color w:val="424242"/>
          <w:sz w:val="21"/>
          <w:szCs w:val="21"/>
          <w:shd w:val="clear" w:color="auto" w:fill="FFFFFF"/>
          <w:lang w:eastAsia="hr-HR"/>
        </w:rPr>
        <w:t>BIRAČI KOJI NEMAJU PREBIVALIŠTE U REPUBLICI HRVATSKOJ </w:t>
      </w:r>
    </w:p>
    <w:p w:rsidR="00645B1C" w:rsidRPr="00645B1C" w:rsidRDefault="00645B1C" w:rsidP="00645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Birači kojima je izdana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osobna iskaznica s podatkom o prebivalištu izvan Republike Hrvatske 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ili su podnijeli zahtjev za izdavanjem iste,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 ne moraju se aktivno registrirati već će se po službenoj dužnosti aktivno registrirati za državu i diplomatsku misiju ili konzularni ured Republike Hrvatske u inozemstvu prema adresi prebivališta upisanoj u osobnoj iskaznici OSIM ako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će se na dan održavanja izbora nalaziti na području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druge diplomatske misije ili konzularnog ureda Republike Hrvatske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u inozemstvu ili u Republici Hrvatskoj,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u kojem slučaju moraju podnijeti zahtjev za promjenu mjesta aktivne registracije.</w:t>
      </w:r>
    </w:p>
    <w:p w:rsidR="00645B1C" w:rsidRPr="00645B1C" w:rsidRDefault="00645B1C" w:rsidP="00645B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Birač koji ne promijeni mjesto aktivne registracije, moći će glasovati samo u mjestu gdje je već aktivno registriran po službenoj dužnosti.</w:t>
      </w:r>
    </w:p>
    <w:p w:rsidR="00645B1C" w:rsidRPr="00645B1C" w:rsidRDefault="00645B1C" w:rsidP="00645B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Birači koji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nemaju osobnu iskaznicu s podatkom o prebivalištu izvan Republike Hrvatske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da bi mogli glasovati u inozemstvu ili u Republici Hrvatskoj, moraju podnijeti </w:t>
      </w:r>
      <w:hyperlink r:id="rId18" w:history="1">
        <w:r w:rsidRPr="00645B1C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zahtjev za aktivnu registraciju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u w:val="single"/>
          <w:lang w:eastAsia="hr-HR"/>
        </w:rPr>
        <w:t>.</w:t>
      </w:r>
    </w:p>
    <w:p w:rsidR="00645B1C" w:rsidRPr="00645B1C" w:rsidRDefault="00645B1C" w:rsidP="00645B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19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ZAHTJEV ZA AKTIVNU REGISTRACIJU</w:t>
        </w:r>
      </w:hyperlink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 ili </w:t>
      </w:r>
      <w:hyperlink r:id="rId20" w:history="1">
        <w:r w:rsidRPr="00645B1C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ZAHTJEV ZA PROMJENU MJESTA AKTIVNE REGISTRACIJE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 birači podnose najbližoj diplomatskoj misiji ili konzularnom uredu 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>Republike Hrvatske u inozemstvu, odnosno nadležnom upravnom tijelu u županiji ili Gradu Zagrebu, ako će se na dan održavanja izbora nalaziti u Republici Hrvatskoj. </w:t>
      </w:r>
    </w:p>
    <w:p w:rsidR="008846BB" w:rsidRDefault="00645B1C" w:rsidP="00645B1C"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hyperlink r:id="rId21" w:history="1">
        <w:r w:rsidRPr="00645B1C">
          <w:rPr>
            <w:rFonts w:ascii="Lucida Sans Unicode" w:eastAsia="Times New Roman" w:hAnsi="Lucida Sans Unicode" w:cs="Lucida Sans Unicode"/>
            <w:b/>
            <w:bCs/>
            <w:i/>
            <w:iCs/>
            <w:color w:val="424242"/>
            <w:sz w:val="21"/>
            <w:szCs w:val="21"/>
            <w:u w:val="single"/>
            <w:shd w:val="clear" w:color="auto" w:fill="FFFFFF"/>
            <w:lang w:eastAsia="hr-HR"/>
          </w:rPr>
          <w:t>e-Građani</w:t>
        </w:r>
      </w:hyperlink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Birači mogu podnijeti zahtjeve za privremeni upis, prethodnu registraciju i aktivnu registraciju te izmjene tih zahtjeva, putem usluge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shd w:val="clear" w:color="auto" w:fill="FFFFFF"/>
          <w:lang w:eastAsia="hr-HR"/>
        </w:rPr>
        <w:t>e-Birači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 unutar sustava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shd w:val="clear" w:color="auto" w:fill="FFFFFF"/>
          <w:lang w:eastAsia="hr-HR"/>
        </w:rPr>
        <w:t>e-Građani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i/>
          <w:iCs/>
          <w:color w:val="424242"/>
          <w:sz w:val="21"/>
          <w:szCs w:val="21"/>
          <w:shd w:val="clear" w:color="auto" w:fill="FFFFFF"/>
          <w:lang w:eastAsia="hr-HR"/>
        </w:rPr>
        <w:t>IZDAVANJE POTVRDE ZA GLASOVANJE NA DAN ODRŽAVANJA IZBORA (tzv. plave potvrde)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Skreće se pozornost biračima, koji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imaju prebivalište u Republici Hrvatskoj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da samo birači koji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imaju prebivalište u Republici Hrvatskoj i važeću osobnu iskaznicu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ulaze u popis birača i nalazit će se na izvacima iz popisa birača koji će biti dostavljeni na biračka mjesta.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Birači koji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nemaju važeću osobnu iskaznicu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mogu ostvariti svoje pravo glasovanja s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potvrdom za glasovanje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(tzv. plavom potvrdom)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koju na dan održavanja izbora izdaju nadležna upravna tijela županija ili Grada Zagreba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prema mjestu prebivališta birača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.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Birači koji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nemaju prebivalište u Republici Hrvatskoj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,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a nisu aktivno registrirani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, mogu na dan održavanja izbora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ostvariti svoje pravo glasovanja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samo u inozemstvu s </w:t>
      </w:r>
      <w:r w:rsidRPr="00645B1C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potvrdom</w:t>
      </w:r>
      <w:r w:rsidRPr="00645B1C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koju na dan održavanja izbora izdaje samo diplomatska misija ili konzularni ured Republike Hrvatske u inozemstvu.</w:t>
      </w:r>
    </w:p>
    <w:sectPr w:rsidR="0088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1C" w:rsidRDefault="00645B1C" w:rsidP="00645B1C">
      <w:pPr>
        <w:spacing w:after="0" w:line="240" w:lineRule="auto"/>
      </w:pPr>
      <w:r>
        <w:separator/>
      </w:r>
    </w:p>
  </w:endnote>
  <w:endnote w:type="continuationSeparator" w:id="0">
    <w:p w:rsidR="00645B1C" w:rsidRDefault="00645B1C" w:rsidP="0064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1C" w:rsidRDefault="00645B1C" w:rsidP="00645B1C">
      <w:pPr>
        <w:spacing w:after="0" w:line="240" w:lineRule="auto"/>
      </w:pPr>
      <w:r>
        <w:separator/>
      </w:r>
    </w:p>
  </w:footnote>
  <w:footnote w:type="continuationSeparator" w:id="0">
    <w:p w:rsidR="00645B1C" w:rsidRDefault="00645B1C" w:rsidP="00645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70B"/>
    <w:multiLevelType w:val="multilevel"/>
    <w:tmpl w:val="56D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0ACA"/>
    <w:multiLevelType w:val="multilevel"/>
    <w:tmpl w:val="23B8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E1EEE"/>
    <w:multiLevelType w:val="multilevel"/>
    <w:tmpl w:val="AB4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1C"/>
    <w:rsid w:val="00645B1C"/>
    <w:rsid w:val="008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13D3C4-2443-439D-8460-87E7E3CC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13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18" Type="http://schemas.openxmlformats.org/officeDocument/2006/relationships/hyperlink" Target="https://mpudt.gov.hr/UserDocsImages/dokumenti/Predsjedni%C4%8Dki%20izbori%202024/Obrazac%203%20ZAHTJEV%20ZA%20AKTIVNU%20REGISTRACIJU-PRETHODNU%20REGISTRACIJU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tinac.gov.hr/KorisnickiPretinac/eGradani.html" TargetMode="External"/><Relationship Id="rId7" Type="http://schemas.openxmlformats.org/officeDocument/2006/relationships/hyperlink" Target="https://biraci.gov.hr/RegistarBiraca/" TargetMode="External"/><Relationship Id="rId12" Type="http://schemas.openxmlformats.org/officeDocument/2006/relationships/hyperlink" Target="https://mpudt.gov.hr/UserDocsImages/dokumenti/Predsjedni%C4%8Dki%20izbori%202024/Obrazac%202%20ZAHTJEV%20ZA%20IZDAVANJE%20POTVRDE%20ZA%20GLASOVANJE%20(tzv.%20%C5%BDUTA%20POTVRDA).docx" TargetMode="External"/><Relationship Id="rId17" Type="http://schemas.openxmlformats.org/officeDocument/2006/relationships/hyperlink" Target="https://mpudt.gov.hr/UserDocsImages/dokumenti/Predsjedni%C4%8Dki%20izbori%202024/Obrazac%202%20ZAHTJEV%20ZA%20IZDAVANJE%20POTVRDE%20ZA%20GLASOVANJE%20(tzv.%20%C5%BDUTA%20POTVRDA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20" Type="http://schemas.openxmlformats.org/officeDocument/2006/relationships/hyperlink" Target="https://mpudt.gov.hr/UserDocsImages/dokumenti/Predsjedni%C4%8Dki%20izbori%202024/Obrazac%204%20ZAHTJEV%20ZA%20PROMJENU%20MJESTA%20AKTIVNE%20REGISTRACIJ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udt.gov.hr/UserDocsImages/dokumenti/Predsjedni%C4%8Dki%20izbori%202024/Obrazac%203%20ZAHTJEV%20ZA%20AKTIVNU%20REGISTRACIJU-PRETHODNU%20REGISTRACIJU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19" Type="http://schemas.openxmlformats.org/officeDocument/2006/relationships/hyperlink" Target="https://mpudt.gov.hr/UserDocsImages/dokumenti/Predsjedni%C4%8Dki%20izbori%202024/Obrazac%203%20ZAHTJEV%20ZA%20AKTIVNU%20REGISTRACIJU-PRETHODNU%20REGISTRACIJ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14" Type="http://schemas.openxmlformats.org/officeDocument/2006/relationships/hyperlink" Target="https://mpudt.gov.hr/UserDocsImages/dokumenti/Predsjedni%C4%8Dki%20izbori%202024/Obrazac%201%20ZAHTJEV%20ZA%20PRIVREMENI%20UPIS-PRETHODNU%20REGISTRACIJU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Križić Jugović</dc:creator>
  <cp:keywords/>
  <dc:description/>
  <cp:lastModifiedBy>Ana Križić Jugović</cp:lastModifiedBy>
  <cp:revision>1</cp:revision>
  <dcterms:created xsi:type="dcterms:W3CDTF">2024-11-28T06:19:00Z</dcterms:created>
  <dcterms:modified xsi:type="dcterms:W3CDTF">2024-11-28T06:21:00Z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d942c3-ed8c-431f-a145-529d6ac304ec_Enabled">
    <vt:lpwstr>true</vt:lpwstr>
  </property>
  <property fmtid="{D5CDD505-2E9C-101B-9397-08002B2CF9AE}" pid="3" name="MSIP_Label_edd942c3-ed8c-431f-a145-529d6ac304ec_SetDate">
    <vt:lpwstr>2024-11-28T06:19:27Z</vt:lpwstr>
  </property>
  <property fmtid="{D5CDD505-2E9C-101B-9397-08002B2CF9AE}" pid="4" name="MSIP_Label_edd942c3-ed8c-431f-a145-529d6ac304ec_Method">
    <vt:lpwstr>Standard</vt:lpwstr>
  </property>
  <property fmtid="{D5CDD505-2E9C-101B-9397-08002B2CF9AE}" pid="5" name="MSIP_Label_edd942c3-ed8c-431f-a145-529d6ac304ec_Name">
    <vt:lpwstr>edd942c3-ed8c-431f-a145-529d6ac304ec</vt:lpwstr>
  </property>
  <property fmtid="{D5CDD505-2E9C-101B-9397-08002B2CF9AE}" pid="6" name="MSIP_Label_edd942c3-ed8c-431f-a145-529d6ac304ec_SiteId">
    <vt:lpwstr>d6a637ea-8be1-46e6-9b9f-773568479147</vt:lpwstr>
  </property>
  <property fmtid="{D5CDD505-2E9C-101B-9397-08002B2CF9AE}" pid="7" name="MSIP_Label_edd942c3-ed8c-431f-a145-529d6ac304ec_ActionId">
    <vt:lpwstr>ad7c4b5b-8b4b-43d7-8191-1adafcdae9bf</vt:lpwstr>
  </property>
  <property fmtid="{D5CDD505-2E9C-101B-9397-08002B2CF9AE}" pid="8" name="MSIP_Label_edd942c3-ed8c-431f-a145-529d6ac304ec_ContentBits">
    <vt:lpwstr>0</vt:lpwstr>
  </property>
</Properties>
</file>