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E455" w14:textId="35EDC3BB" w:rsidR="0010080F" w:rsidRPr="00084354" w:rsidRDefault="0010080F" w:rsidP="0010080F">
      <w:pPr>
        <w:rPr>
          <w:sz w:val="24"/>
          <w:lang w:val="hr-HR"/>
        </w:rPr>
      </w:pPr>
      <w:r w:rsidRPr="00084354">
        <w:rPr>
          <w:lang w:val="hr-HR"/>
        </w:rPr>
        <w:t xml:space="preserve">         </w:t>
      </w:r>
      <w:r w:rsidRPr="00084354">
        <w:rPr>
          <w:lang w:val="hr-HR"/>
        </w:rPr>
        <w:tab/>
        <w:t xml:space="preserve">              </w:t>
      </w:r>
      <w:r w:rsidRPr="00084354">
        <w:rPr>
          <w:sz w:val="24"/>
          <w:lang w:val="hr-HR"/>
        </w:rPr>
        <w:t xml:space="preserve"> </w:t>
      </w:r>
      <w:r w:rsidRPr="00084354">
        <w:rPr>
          <w:noProof/>
          <w:lang w:val="hr-HR"/>
        </w:rPr>
        <w:drawing>
          <wp:inline distT="0" distB="0" distL="0" distR="0" wp14:anchorId="6CCC652A" wp14:editId="3F5B7F76">
            <wp:extent cx="323850" cy="3714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14:paraId="0FFEA0F0" w14:textId="34D5C04D" w:rsidR="00BC4C6D" w:rsidRPr="00084354" w:rsidRDefault="009D6F33" w:rsidP="0010080F">
      <w:pPr>
        <w:rPr>
          <w:b/>
          <w:sz w:val="22"/>
          <w:lang w:val="hr-HR"/>
        </w:rPr>
      </w:pPr>
      <w:r w:rsidRPr="00084354">
        <w:rPr>
          <w:b/>
          <w:sz w:val="22"/>
          <w:lang w:val="hr-HR"/>
        </w:rPr>
        <w:t xml:space="preserve">        </w:t>
      </w:r>
      <w:r w:rsidR="0010080F" w:rsidRPr="00084354">
        <w:rPr>
          <w:b/>
          <w:sz w:val="22"/>
          <w:lang w:val="hr-HR"/>
        </w:rPr>
        <w:t>REPUBLIKA HRVATSKA</w:t>
      </w:r>
    </w:p>
    <w:p w14:paraId="4B1292AD" w14:textId="0F677BA2" w:rsidR="0010080F" w:rsidRPr="00084354" w:rsidRDefault="0010080F" w:rsidP="0010080F">
      <w:pPr>
        <w:rPr>
          <w:b/>
          <w:sz w:val="22"/>
          <w:lang w:val="hr-HR"/>
        </w:rPr>
      </w:pPr>
      <w:r w:rsidRPr="00084354">
        <w:rPr>
          <w:b/>
          <w:sz w:val="22"/>
          <w:lang w:val="hr-HR"/>
        </w:rPr>
        <w:t>BRODSKO-POSAVSKA ŽUPANIJA</w:t>
      </w:r>
    </w:p>
    <w:p w14:paraId="2291C274" w14:textId="06AE0FBF" w:rsidR="0010080F" w:rsidRPr="00084354" w:rsidRDefault="0010080F" w:rsidP="0010080F">
      <w:pPr>
        <w:rPr>
          <w:b/>
          <w:sz w:val="22"/>
          <w:lang w:val="hr-HR"/>
        </w:rPr>
      </w:pPr>
      <w:r w:rsidRPr="00084354">
        <w:rPr>
          <w:sz w:val="22"/>
          <w:lang w:val="hr-HR"/>
        </w:rPr>
        <w:t xml:space="preserve">        </w:t>
      </w:r>
      <w:r w:rsidR="009D6F33" w:rsidRPr="00084354">
        <w:rPr>
          <w:sz w:val="22"/>
          <w:lang w:val="hr-HR"/>
        </w:rPr>
        <w:t xml:space="preserve">   </w:t>
      </w:r>
      <w:r w:rsidR="00BC4C6D" w:rsidRPr="00084354">
        <w:rPr>
          <w:sz w:val="22"/>
          <w:lang w:val="hr-HR"/>
        </w:rPr>
        <w:t xml:space="preserve"> </w:t>
      </w:r>
      <w:r w:rsidRPr="00084354">
        <w:rPr>
          <w:b/>
          <w:sz w:val="22"/>
          <w:lang w:val="hr-HR"/>
        </w:rPr>
        <w:t>OPĆINA DRAGALIĆ</w:t>
      </w:r>
    </w:p>
    <w:p w14:paraId="6BAE7497" w14:textId="5E9EBBE5" w:rsidR="009D6F33" w:rsidRPr="00084354" w:rsidRDefault="00BC4C6D" w:rsidP="0010080F">
      <w:pPr>
        <w:rPr>
          <w:b/>
          <w:sz w:val="22"/>
          <w:lang w:val="hr-HR"/>
        </w:rPr>
      </w:pPr>
      <w:r w:rsidRPr="00084354">
        <w:rPr>
          <w:b/>
          <w:sz w:val="22"/>
          <w:lang w:val="hr-HR"/>
        </w:rPr>
        <w:t xml:space="preserve">          OPĆINSKI NAČELNIK</w:t>
      </w:r>
    </w:p>
    <w:p w14:paraId="2DAAA611" w14:textId="06B1B01F" w:rsidR="009D6F33" w:rsidRPr="00084354" w:rsidRDefault="009D6F33" w:rsidP="0010080F">
      <w:pPr>
        <w:rPr>
          <w:b/>
          <w:sz w:val="22"/>
          <w:lang w:val="hr-HR"/>
        </w:rPr>
      </w:pPr>
    </w:p>
    <w:p w14:paraId="69BE55D9" w14:textId="7FF5EC79" w:rsidR="009D6F33" w:rsidRPr="00084354" w:rsidRDefault="009D6F33" w:rsidP="0010080F">
      <w:pPr>
        <w:rPr>
          <w:bCs/>
          <w:sz w:val="22"/>
          <w:lang w:val="hr-HR"/>
        </w:rPr>
      </w:pPr>
      <w:r w:rsidRPr="00084354">
        <w:rPr>
          <w:bCs/>
          <w:sz w:val="22"/>
          <w:lang w:val="hr-HR"/>
        </w:rPr>
        <w:t>KLASA:</w:t>
      </w:r>
      <w:r w:rsidR="00BC4C6D" w:rsidRPr="00084354">
        <w:rPr>
          <w:bCs/>
          <w:sz w:val="22"/>
          <w:lang w:val="hr-HR"/>
        </w:rPr>
        <w:t xml:space="preserve"> 406-03/2</w:t>
      </w:r>
      <w:r w:rsidR="00336B6F">
        <w:rPr>
          <w:bCs/>
          <w:sz w:val="22"/>
          <w:lang w:val="hr-HR"/>
        </w:rPr>
        <w:t>4</w:t>
      </w:r>
      <w:r w:rsidR="00BC4C6D" w:rsidRPr="00084354">
        <w:rPr>
          <w:bCs/>
          <w:sz w:val="22"/>
          <w:lang w:val="hr-HR"/>
        </w:rPr>
        <w:t>-02/0</w:t>
      </w:r>
      <w:r w:rsidR="00A803EC">
        <w:rPr>
          <w:bCs/>
          <w:sz w:val="22"/>
          <w:lang w:val="hr-HR"/>
        </w:rPr>
        <w:t>2</w:t>
      </w:r>
    </w:p>
    <w:p w14:paraId="720C5F6E" w14:textId="633572E7" w:rsidR="009D6F33" w:rsidRPr="00084354" w:rsidRDefault="009D6F33" w:rsidP="0010080F">
      <w:pPr>
        <w:rPr>
          <w:bCs/>
          <w:sz w:val="22"/>
          <w:lang w:val="hr-HR"/>
        </w:rPr>
      </w:pPr>
      <w:r w:rsidRPr="00084354">
        <w:rPr>
          <w:bCs/>
          <w:sz w:val="22"/>
          <w:lang w:val="hr-HR"/>
        </w:rPr>
        <w:t>URBROJ:</w:t>
      </w:r>
      <w:r w:rsidR="00BC4C6D" w:rsidRPr="00084354">
        <w:rPr>
          <w:bCs/>
          <w:sz w:val="22"/>
          <w:lang w:val="hr-HR"/>
        </w:rPr>
        <w:t xml:space="preserve"> 2178-27-01-2</w:t>
      </w:r>
      <w:r w:rsidR="004163BF">
        <w:rPr>
          <w:bCs/>
          <w:sz w:val="22"/>
          <w:lang w:val="hr-HR"/>
        </w:rPr>
        <w:t>4</w:t>
      </w:r>
      <w:r w:rsidR="00BC4C6D" w:rsidRPr="00084354">
        <w:rPr>
          <w:bCs/>
          <w:sz w:val="22"/>
          <w:lang w:val="hr-HR"/>
        </w:rPr>
        <w:t>-</w:t>
      </w:r>
      <w:r w:rsidR="00303A30">
        <w:rPr>
          <w:bCs/>
          <w:sz w:val="22"/>
          <w:lang w:val="hr-HR"/>
        </w:rPr>
        <w:t>2</w:t>
      </w:r>
    </w:p>
    <w:p w14:paraId="0F92B5CE" w14:textId="5A3AFD14" w:rsidR="00707B48" w:rsidRPr="00084354" w:rsidRDefault="00BC4C6D">
      <w:pPr>
        <w:rPr>
          <w:sz w:val="22"/>
          <w:szCs w:val="22"/>
          <w:lang w:val="hr-HR"/>
        </w:rPr>
      </w:pPr>
      <w:r w:rsidRPr="00084354">
        <w:rPr>
          <w:sz w:val="22"/>
          <w:szCs w:val="22"/>
          <w:lang w:val="hr-HR"/>
        </w:rPr>
        <w:t xml:space="preserve">Dragalić, </w:t>
      </w:r>
      <w:r w:rsidR="003F39B2">
        <w:rPr>
          <w:sz w:val="22"/>
          <w:szCs w:val="22"/>
          <w:lang w:val="hr-HR"/>
        </w:rPr>
        <w:t>03</w:t>
      </w:r>
      <w:r w:rsidRPr="00084354">
        <w:rPr>
          <w:sz w:val="22"/>
          <w:szCs w:val="22"/>
          <w:lang w:val="hr-HR"/>
        </w:rPr>
        <w:t>.</w:t>
      </w:r>
      <w:r w:rsidR="003F39B2">
        <w:rPr>
          <w:sz w:val="22"/>
          <w:szCs w:val="22"/>
          <w:lang w:val="hr-HR"/>
        </w:rPr>
        <w:t>10</w:t>
      </w:r>
      <w:r w:rsidRPr="00084354">
        <w:rPr>
          <w:sz w:val="22"/>
          <w:szCs w:val="22"/>
          <w:lang w:val="hr-HR"/>
        </w:rPr>
        <w:t>.202</w:t>
      </w:r>
      <w:r w:rsidR="00627B2C">
        <w:rPr>
          <w:sz w:val="22"/>
          <w:szCs w:val="22"/>
          <w:lang w:val="hr-HR"/>
        </w:rPr>
        <w:t>4</w:t>
      </w:r>
      <w:r w:rsidRPr="00084354">
        <w:rPr>
          <w:sz w:val="22"/>
          <w:szCs w:val="22"/>
          <w:lang w:val="hr-HR"/>
        </w:rPr>
        <w:t>. godine</w:t>
      </w:r>
    </w:p>
    <w:p w14:paraId="23C546A0" w14:textId="527EF10A" w:rsidR="00BC4C6D" w:rsidRDefault="00BC4C6D">
      <w:pPr>
        <w:rPr>
          <w:sz w:val="22"/>
          <w:szCs w:val="22"/>
          <w:lang w:val="hr-HR"/>
        </w:rPr>
      </w:pPr>
    </w:p>
    <w:p w14:paraId="6AF1DB9B" w14:textId="77777777" w:rsidR="00084354" w:rsidRPr="00084354" w:rsidRDefault="00084354">
      <w:pPr>
        <w:rPr>
          <w:sz w:val="22"/>
          <w:szCs w:val="22"/>
          <w:lang w:val="hr-HR"/>
        </w:rPr>
      </w:pPr>
    </w:p>
    <w:p w14:paraId="61995EDF" w14:textId="7D7AA5C3" w:rsidR="00BC4C6D" w:rsidRDefault="00BC4C6D">
      <w:pPr>
        <w:rPr>
          <w:sz w:val="22"/>
          <w:szCs w:val="22"/>
          <w:lang w:val="hr-HR"/>
        </w:rPr>
      </w:pPr>
    </w:p>
    <w:p w14:paraId="653618F5" w14:textId="77777777" w:rsidR="008A669C" w:rsidRPr="00084354" w:rsidRDefault="008A669C">
      <w:pPr>
        <w:rPr>
          <w:sz w:val="22"/>
          <w:szCs w:val="22"/>
          <w:lang w:val="hr-HR"/>
        </w:rPr>
      </w:pPr>
    </w:p>
    <w:p w14:paraId="5A407833" w14:textId="76501158" w:rsidR="00BC4C6D" w:rsidRPr="00084354" w:rsidRDefault="00BC4C6D">
      <w:pPr>
        <w:rPr>
          <w:sz w:val="22"/>
          <w:szCs w:val="22"/>
          <w:lang w:val="hr-HR"/>
        </w:rPr>
      </w:pPr>
    </w:p>
    <w:p w14:paraId="276CC4F3" w14:textId="7938AF17" w:rsidR="00C939A9" w:rsidRDefault="00BC4C6D" w:rsidP="00084354">
      <w:pPr>
        <w:jc w:val="center"/>
        <w:rPr>
          <w:b/>
          <w:bCs/>
          <w:sz w:val="22"/>
          <w:szCs w:val="22"/>
          <w:lang w:val="hr-HR"/>
        </w:rPr>
      </w:pPr>
      <w:r w:rsidRPr="00084354">
        <w:rPr>
          <w:b/>
          <w:bCs/>
          <w:sz w:val="22"/>
          <w:szCs w:val="22"/>
          <w:lang w:val="hr-HR"/>
        </w:rPr>
        <w:t>POZIV NA DOSTAVU PONUDA</w:t>
      </w:r>
    </w:p>
    <w:p w14:paraId="0EA2075C" w14:textId="79010D97" w:rsidR="0091649E" w:rsidRDefault="0091649E" w:rsidP="00084354">
      <w:pPr>
        <w:jc w:val="center"/>
        <w:rPr>
          <w:b/>
          <w:bCs/>
          <w:sz w:val="22"/>
          <w:szCs w:val="22"/>
          <w:lang w:val="hr-HR"/>
        </w:rPr>
      </w:pPr>
    </w:p>
    <w:p w14:paraId="38734A66" w14:textId="77777777" w:rsidR="0091649E" w:rsidRPr="00084354" w:rsidRDefault="0091649E" w:rsidP="00084354">
      <w:pPr>
        <w:jc w:val="center"/>
        <w:rPr>
          <w:b/>
          <w:bCs/>
          <w:sz w:val="22"/>
          <w:szCs w:val="22"/>
          <w:lang w:val="hr-HR"/>
        </w:rPr>
      </w:pPr>
    </w:p>
    <w:p w14:paraId="0907A7F8" w14:textId="63F92746" w:rsidR="00BC4C6D" w:rsidRPr="00084354" w:rsidRDefault="00BC4C6D" w:rsidP="00084354">
      <w:pPr>
        <w:jc w:val="center"/>
        <w:rPr>
          <w:sz w:val="22"/>
          <w:szCs w:val="22"/>
          <w:lang w:val="hr-HR"/>
        </w:rPr>
      </w:pPr>
      <w:r w:rsidRPr="00084354">
        <w:rPr>
          <w:sz w:val="22"/>
          <w:szCs w:val="22"/>
          <w:lang w:val="hr-HR"/>
        </w:rPr>
        <w:t xml:space="preserve">U postupku jednostavne nabave </w:t>
      </w:r>
      <w:r w:rsidR="003A4DA3">
        <w:rPr>
          <w:sz w:val="22"/>
          <w:szCs w:val="22"/>
          <w:lang w:val="hr-HR"/>
        </w:rPr>
        <w:t>radova</w:t>
      </w:r>
      <w:r w:rsidRPr="00084354">
        <w:rPr>
          <w:sz w:val="22"/>
          <w:szCs w:val="22"/>
          <w:lang w:val="hr-HR"/>
        </w:rPr>
        <w:t>:</w:t>
      </w:r>
    </w:p>
    <w:p w14:paraId="02E82158" w14:textId="3998381E" w:rsidR="00084354" w:rsidRDefault="00084354" w:rsidP="00084354">
      <w:pPr>
        <w:jc w:val="center"/>
        <w:rPr>
          <w:sz w:val="22"/>
          <w:szCs w:val="22"/>
          <w:lang w:val="hr-HR"/>
        </w:rPr>
      </w:pPr>
    </w:p>
    <w:p w14:paraId="1FADAF8A" w14:textId="39F9FE4D" w:rsidR="00B65CBE" w:rsidRDefault="00B65CBE" w:rsidP="00084354">
      <w:pPr>
        <w:jc w:val="center"/>
        <w:rPr>
          <w:sz w:val="22"/>
          <w:szCs w:val="22"/>
          <w:lang w:val="hr-HR"/>
        </w:rPr>
      </w:pPr>
    </w:p>
    <w:p w14:paraId="469DA23E" w14:textId="77777777" w:rsidR="0091649E" w:rsidRPr="00084354" w:rsidRDefault="0091649E" w:rsidP="00084354">
      <w:pPr>
        <w:jc w:val="center"/>
        <w:rPr>
          <w:sz w:val="22"/>
          <w:szCs w:val="22"/>
          <w:lang w:val="hr-HR"/>
        </w:rPr>
      </w:pPr>
    </w:p>
    <w:p w14:paraId="43EA8067" w14:textId="24866836" w:rsidR="00BC4C6D" w:rsidRPr="00B65CBE" w:rsidRDefault="00627B2C" w:rsidP="00084354">
      <w:pPr>
        <w:jc w:val="center"/>
        <w:rPr>
          <w:b/>
          <w:bCs/>
          <w:sz w:val="22"/>
          <w:szCs w:val="22"/>
          <w:lang w:val="hr-HR"/>
        </w:rPr>
      </w:pPr>
      <w:r>
        <w:rPr>
          <w:b/>
          <w:bCs/>
          <w:sz w:val="22"/>
          <w:szCs w:val="22"/>
          <w:lang w:val="hr-HR"/>
        </w:rPr>
        <w:t xml:space="preserve">REKONSTRUKCIJA </w:t>
      </w:r>
      <w:r w:rsidR="00F62F14">
        <w:rPr>
          <w:b/>
          <w:bCs/>
          <w:sz w:val="22"/>
          <w:szCs w:val="22"/>
          <w:lang w:val="hr-HR"/>
        </w:rPr>
        <w:t xml:space="preserve">NERAZVRSTANE CESTE S PARKIRALIŠTEM PREMA GROBLJU </w:t>
      </w:r>
      <w:r>
        <w:rPr>
          <w:b/>
          <w:bCs/>
          <w:sz w:val="22"/>
          <w:szCs w:val="22"/>
          <w:lang w:val="hr-HR"/>
        </w:rPr>
        <w:t xml:space="preserve">U </w:t>
      </w:r>
      <w:r w:rsidR="00F62F14">
        <w:rPr>
          <w:b/>
          <w:bCs/>
          <w:sz w:val="22"/>
          <w:szCs w:val="22"/>
          <w:lang w:val="hr-HR"/>
        </w:rPr>
        <w:t>DRAGALIĆU</w:t>
      </w:r>
    </w:p>
    <w:p w14:paraId="27CFF8C0" w14:textId="1E53ED69" w:rsidR="00BC4C6D" w:rsidRPr="00084354" w:rsidRDefault="00BC4C6D" w:rsidP="00084354">
      <w:pPr>
        <w:jc w:val="center"/>
        <w:rPr>
          <w:sz w:val="22"/>
          <w:szCs w:val="22"/>
          <w:lang w:val="hr-HR"/>
        </w:rPr>
      </w:pPr>
    </w:p>
    <w:p w14:paraId="14C790B8" w14:textId="6768573A" w:rsidR="00084354" w:rsidRDefault="00084354" w:rsidP="00084354">
      <w:pPr>
        <w:jc w:val="center"/>
        <w:rPr>
          <w:sz w:val="22"/>
          <w:szCs w:val="22"/>
          <w:lang w:val="hr-HR"/>
        </w:rPr>
      </w:pPr>
    </w:p>
    <w:p w14:paraId="28E73F50" w14:textId="77777777" w:rsidR="008A669C" w:rsidRPr="00084354" w:rsidRDefault="008A669C" w:rsidP="00084354">
      <w:pPr>
        <w:jc w:val="center"/>
        <w:rPr>
          <w:sz w:val="22"/>
          <w:szCs w:val="22"/>
          <w:lang w:val="hr-HR"/>
        </w:rPr>
      </w:pPr>
    </w:p>
    <w:p w14:paraId="1B0E398A" w14:textId="47079678" w:rsidR="00BC4C6D" w:rsidRPr="00084354" w:rsidRDefault="00BC4C6D" w:rsidP="00084354">
      <w:pPr>
        <w:jc w:val="center"/>
        <w:rPr>
          <w:b/>
          <w:bCs/>
          <w:sz w:val="22"/>
          <w:szCs w:val="22"/>
          <w:lang w:val="hr-HR"/>
        </w:rPr>
      </w:pPr>
    </w:p>
    <w:p w14:paraId="09245935" w14:textId="77777777" w:rsidR="00084354" w:rsidRPr="00084354" w:rsidRDefault="00084354" w:rsidP="00084354">
      <w:pPr>
        <w:jc w:val="center"/>
        <w:rPr>
          <w:b/>
          <w:bCs/>
          <w:sz w:val="22"/>
          <w:szCs w:val="22"/>
          <w:lang w:val="hr-HR"/>
        </w:rPr>
      </w:pPr>
    </w:p>
    <w:p w14:paraId="2D0E9CDF" w14:textId="69D607BB" w:rsidR="00BC4C6D" w:rsidRDefault="00BC4C6D" w:rsidP="00084354">
      <w:pPr>
        <w:jc w:val="center"/>
        <w:rPr>
          <w:sz w:val="22"/>
          <w:szCs w:val="22"/>
          <w:lang w:val="hr-HR"/>
        </w:rPr>
      </w:pPr>
      <w:r w:rsidRPr="00084354">
        <w:rPr>
          <w:sz w:val="22"/>
          <w:szCs w:val="22"/>
          <w:lang w:val="hr-HR"/>
        </w:rPr>
        <w:t>Evidencijski broj nabave</w:t>
      </w:r>
      <w:r w:rsidR="00084354" w:rsidRPr="00084354">
        <w:rPr>
          <w:sz w:val="22"/>
          <w:szCs w:val="22"/>
          <w:lang w:val="hr-HR"/>
        </w:rPr>
        <w:t xml:space="preserve"> JN-</w:t>
      </w:r>
      <w:r w:rsidR="00F62F14">
        <w:rPr>
          <w:sz w:val="22"/>
          <w:szCs w:val="22"/>
          <w:lang w:val="hr-HR"/>
        </w:rPr>
        <w:t>03</w:t>
      </w:r>
      <w:r w:rsidR="00084354" w:rsidRPr="00084354">
        <w:rPr>
          <w:sz w:val="22"/>
          <w:szCs w:val="22"/>
          <w:lang w:val="hr-HR"/>
        </w:rPr>
        <w:t>/2</w:t>
      </w:r>
      <w:r w:rsidR="00627B2C">
        <w:rPr>
          <w:sz w:val="22"/>
          <w:szCs w:val="22"/>
          <w:lang w:val="hr-HR"/>
        </w:rPr>
        <w:t>4</w:t>
      </w:r>
    </w:p>
    <w:p w14:paraId="404EDCCF" w14:textId="2C79B66F" w:rsidR="00084354" w:rsidRDefault="00084354" w:rsidP="00084354">
      <w:pPr>
        <w:jc w:val="center"/>
        <w:rPr>
          <w:sz w:val="22"/>
          <w:szCs w:val="22"/>
          <w:lang w:val="hr-HR"/>
        </w:rPr>
      </w:pPr>
    </w:p>
    <w:p w14:paraId="545893DE" w14:textId="652D99CB" w:rsidR="00084354" w:rsidRDefault="00084354" w:rsidP="00084354">
      <w:pPr>
        <w:jc w:val="center"/>
        <w:rPr>
          <w:sz w:val="22"/>
          <w:szCs w:val="22"/>
          <w:lang w:val="hr-HR"/>
        </w:rPr>
      </w:pPr>
    </w:p>
    <w:p w14:paraId="2171DB09" w14:textId="27ECBD64" w:rsidR="00084354" w:rsidRDefault="00084354" w:rsidP="00084354">
      <w:pPr>
        <w:jc w:val="center"/>
        <w:rPr>
          <w:sz w:val="22"/>
          <w:szCs w:val="22"/>
          <w:lang w:val="hr-HR"/>
        </w:rPr>
      </w:pPr>
    </w:p>
    <w:p w14:paraId="402A65FE" w14:textId="359791BF" w:rsidR="00084354" w:rsidRDefault="00084354" w:rsidP="00084354">
      <w:pPr>
        <w:jc w:val="center"/>
        <w:rPr>
          <w:sz w:val="22"/>
          <w:szCs w:val="22"/>
          <w:lang w:val="hr-HR"/>
        </w:rPr>
      </w:pPr>
    </w:p>
    <w:p w14:paraId="12BF2960" w14:textId="4AA30B4F" w:rsidR="00084354" w:rsidRDefault="00084354" w:rsidP="00084354">
      <w:pPr>
        <w:jc w:val="center"/>
        <w:rPr>
          <w:sz w:val="22"/>
          <w:szCs w:val="22"/>
          <w:lang w:val="hr-HR"/>
        </w:rPr>
      </w:pPr>
    </w:p>
    <w:p w14:paraId="6BF5C1D2" w14:textId="4E197340" w:rsidR="00084354" w:rsidRDefault="00084354" w:rsidP="00084354">
      <w:pPr>
        <w:jc w:val="center"/>
        <w:rPr>
          <w:sz w:val="22"/>
          <w:szCs w:val="22"/>
          <w:lang w:val="hr-HR"/>
        </w:rPr>
      </w:pPr>
    </w:p>
    <w:p w14:paraId="41672FB3" w14:textId="2E9DAA83" w:rsidR="00084354" w:rsidRDefault="00084354" w:rsidP="00084354">
      <w:pPr>
        <w:jc w:val="center"/>
        <w:rPr>
          <w:sz w:val="22"/>
          <w:szCs w:val="22"/>
          <w:lang w:val="hr-HR"/>
        </w:rPr>
      </w:pPr>
    </w:p>
    <w:p w14:paraId="71A33E2D" w14:textId="1E953558" w:rsidR="00084354" w:rsidRDefault="00084354" w:rsidP="00084354">
      <w:pPr>
        <w:jc w:val="center"/>
        <w:rPr>
          <w:sz w:val="22"/>
          <w:szCs w:val="22"/>
          <w:lang w:val="hr-HR"/>
        </w:rPr>
      </w:pPr>
    </w:p>
    <w:p w14:paraId="5D2C2125" w14:textId="010080C8" w:rsidR="00084354" w:rsidRDefault="00084354" w:rsidP="00084354">
      <w:pPr>
        <w:jc w:val="center"/>
        <w:rPr>
          <w:sz w:val="22"/>
          <w:szCs w:val="22"/>
          <w:lang w:val="hr-HR"/>
        </w:rPr>
      </w:pPr>
    </w:p>
    <w:p w14:paraId="0B592132" w14:textId="755B38E7" w:rsidR="00084354" w:rsidRDefault="00084354" w:rsidP="00084354">
      <w:pPr>
        <w:jc w:val="center"/>
        <w:rPr>
          <w:sz w:val="22"/>
          <w:szCs w:val="22"/>
          <w:lang w:val="hr-HR"/>
        </w:rPr>
      </w:pPr>
    </w:p>
    <w:p w14:paraId="47A2F509" w14:textId="519F26EC" w:rsidR="00084354" w:rsidRDefault="00084354" w:rsidP="00084354">
      <w:pPr>
        <w:jc w:val="center"/>
        <w:rPr>
          <w:sz w:val="22"/>
          <w:szCs w:val="22"/>
          <w:lang w:val="hr-HR"/>
        </w:rPr>
      </w:pPr>
    </w:p>
    <w:p w14:paraId="61A4FE9A" w14:textId="11C8561B" w:rsidR="00084354" w:rsidRDefault="00084354" w:rsidP="00084354">
      <w:pPr>
        <w:jc w:val="center"/>
        <w:rPr>
          <w:sz w:val="22"/>
          <w:szCs w:val="22"/>
          <w:lang w:val="hr-HR"/>
        </w:rPr>
      </w:pPr>
    </w:p>
    <w:p w14:paraId="4D9BFC76" w14:textId="74310C9C" w:rsidR="00084354" w:rsidRDefault="00084354" w:rsidP="00084354">
      <w:pPr>
        <w:jc w:val="center"/>
        <w:rPr>
          <w:sz w:val="22"/>
          <w:szCs w:val="22"/>
          <w:lang w:val="hr-HR"/>
        </w:rPr>
      </w:pPr>
    </w:p>
    <w:p w14:paraId="18BDC365" w14:textId="42FDC3F2" w:rsidR="00084354" w:rsidRDefault="00084354" w:rsidP="00084354">
      <w:pPr>
        <w:jc w:val="center"/>
        <w:rPr>
          <w:sz w:val="22"/>
          <w:szCs w:val="22"/>
          <w:lang w:val="hr-HR"/>
        </w:rPr>
      </w:pPr>
    </w:p>
    <w:p w14:paraId="1C52F4FB" w14:textId="358D0166" w:rsidR="00084354" w:rsidRDefault="00084354" w:rsidP="00084354">
      <w:pPr>
        <w:jc w:val="center"/>
        <w:rPr>
          <w:sz w:val="22"/>
          <w:szCs w:val="22"/>
          <w:lang w:val="hr-HR"/>
        </w:rPr>
      </w:pPr>
    </w:p>
    <w:p w14:paraId="7D7B7314" w14:textId="416835E4" w:rsidR="00084354" w:rsidRDefault="00084354" w:rsidP="00084354">
      <w:pPr>
        <w:jc w:val="center"/>
        <w:rPr>
          <w:sz w:val="22"/>
          <w:szCs w:val="22"/>
          <w:lang w:val="hr-HR"/>
        </w:rPr>
      </w:pPr>
    </w:p>
    <w:p w14:paraId="55E83315" w14:textId="47FCA2DE" w:rsidR="008A669C" w:rsidRDefault="008A669C" w:rsidP="00084354">
      <w:pPr>
        <w:jc w:val="center"/>
        <w:rPr>
          <w:sz w:val="22"/>
          <w:szCs w:val="22"/>
          <w:lang w:val="hr-HR"/>
        </w:rPr>
      </w:pPr>
    </w:p>
    <w:p w14:paraId="4200EA40" w14:textId="77777777" w:rsidR="008A669C" w:rsidRDefault="008A669C" w:rsidP="00084354">
      <w:pPr>
        <w:jc w:val="center"/>
        <w:rPr>
          <w:sz w:val="22"/>
          <w:szCs w:val="22"/>
          <w:lang w:val="hr-HR"/>
        </w:rPr>
      </w:pPr>
    </w:p>
    <w:p w14:paraId="450A4D72" w14:textId="3749F045" w:rsidR="00084354" w:rsidRDefault="00084354" w:rsidP="00084354">
      <w:pPr>
        <w:jc w:val="center"/>
        <w:rPr>
          <w:sz w:val="22"/>
          <w:szCs w:val="22"/>
          <w:lang w:val="hr-HR"/>
        </w:rPr>
      </w:pPr>
    </w:p>
    <w:p w14:paraId="2A936973" w14:textId="74412735" w:rsidR="00084354" w:rsidRDefault="00084354" w:rsidP="00084354">
      <w:pPr>
        <w:jc w:val="center"/>
        <w:rPr>
          <w:sz w:val="22"/>
          <w:szCs w:val="22"/>
          <w:lang w:val="hr-HR"/>
        </w:rPr>
      </w:pPr>
    </w:p>
    <w:p w14:paraId="028A1292" w14:textId="05F71753" w:rsidR="00084354" w:rsidRDefault="00084354" w:rsidP="00084354">
      <w:pPr>
        <w:jc w:val="center"/>
        <w:rPr>
          <w:sz w:val="22"/>
          <w:szCs w:val="22"/>
          <w:lang w:val="hr-HR"/>
        </w:rPr>
      </w:pPr>
    </w:p>
    <w:p w14:paraId="73468C0A" w14:textId="74775800" w:rsidR="00084354" w:rsidRDefault="00084354" w:rsidP="00084354">
      <w:pPr>
        <w:jc w:val="center"/>
        <w:rPr>
          <w:sz w:val="22"/>
          <w:szCs w:val="22"/>
          <w:lang w:val="hr-HR"/>
        </w:rPr>
      </w:pPr>
    </w:p>
    <w:p w14:paraId="2177FD26" w14:textId="13376C1B" w:rsidR="00084354" w:rsidRDefault="00084354" w:rsidP="00084354">
      <w:pPr>
        <w:jc w:val="center"/>
        <w:rPr>
          <w:sz w:val="22"/>
          <w:szCs w:val="22"/>
          <w:lang w:val="hr-HR"/>
        </w:rPr>
      </w:pPr>
    </w:p>
    <w:p w14:paraId="503AFE5B" w14:textId="023CCBE5" w:rsidR="00084354" w:rsidRDefault="00084354" w:rsidP="00084354">
      <w:pPr>
        <w:jc w:val="center"/>
        <w:rPr>
          <w:sz w:val="22"/>
          <w:szCs w:val="22"/>
          <w:lang w:val="hr-HR"/>
        </w:rPr>
      </w:pPr>
    </w:p>
    <w:p w14:paraId="4652B375" w14:textId="265EDC39" w:rsidR="00084354" w:rsidRDefault="00C4519F" w:rsidP="006E211D">
      <w:pPr>
        <w:ind w:firstLine="720"/>
        <w:jc w:val="both"/>
        <w:rPr>
          <w:sz w:val="22"/>
          <w:szCs w:val="22"/>
          <w:lang w:val="hr-HR"/>
        </w:rPr>
      </w:pPr>
      <w:r>
        <w:rPr>
          <w:sz w:val="22"/>
          <w:szCs w:val="22"/>
          <w:lang w:val="hr-HR"/>
        </w:rPr>
        <w:lastRenderedPageBreak/>
        <w:t xml:space="preserve">Naručitelj Općina Dragalić pokrenula je postupak jednostavne nabave: </w:t>
      </w:r>
      <w:r w:rsidR="00627B2C">
        <w:rPr>
          <w:sz w:val="22"/>
          <w:szCs w:val="22"/>
          <w:lang w:val="hr-HR"/>
        </w:rPr>
        <w:t xml:space="preserve">rekonstrukcija </w:t>
      </w:r>
      <w:r w:rsidR="00F62F14">
        <w:rPr>
          <w:sz w:val="22"/>
          <w:szCs w:val="22"/>
          <w:lang w:val="hr-HR"/>
        </w:rPr>
        <w:t xml:space="preserve">nerazvrstane ceste s parkiralištem prema groblju u Dragaliću </w:t>
      </w:r>
      <w:r>
        <w:rPr>
          <w:sz w:val="22"/>
          <w:szCs w:val="22"/>
          <w:lang w:val="hr-HR"/>
        </w:rPr>
        <w:t>(Ev.br.: JN-</w:t>
      </w:r>
      <w:r w:rsidR="00F62F14">
        <w:rPr>
          <w:sz w:val="22"/>
          <w:szCs w:val="22"/>
          <w:lang w:val="hr-HR"/>
        </w:rPr>
        <w:t>03</w:t>
      </w:r>
      <w:r>
        <w:rPr>
          <w:sz w:val="22"/>
          <w:szCs w:val="22"/>
          <w:lang w:val="hr-HR"/>
        </w:rPr>
        <w:t>/2</w:t>
      </w:r>
      <w:r w:rsidR="00627B2C">
        <w:rPr>
          <w:sz w:val="22"/>
          <w:szCs w:val="22"/>
          <w:lang w:val="hr-HR"/>
        </w:rPr>
        <w:t>4</w:t>
      </w:r>
      <w:r>
        <w:rPr>
          <w:sz w:val="22"/>
          <w:szCs w:val="22"/>
          <w:lang w:val="hr-HR"/>
        </w:rPr>
        <w:t>), a za koju sukladno članku 15. Zakonu o javnoj nabavi (NN br. 120/16</w:t>
      </w:r>
      <w:r w:rsidR="005B5DFF">
        <w:rPr>
          <w:sz w:val="22"/>
          <w:szCs w:val="22"/>
          <w:lang w:val="hr-HR"/>
        </w:rPr>
        <w:t xml:space="preserve"> i 114/22</w:t>
      </w:r>
      <w:r>
        <w:rPr>
          <w:sz w:val="22"/>
          <w:szCs w:val="22"/>
          <w:lang w:val="hr-HR"/>
        </w:rPr>
        <w:t>) obvezna provesti postupak</w:t>
      </w:r>
      <w:r w:rsidR="005B5DFF">
        <w:rPr>
          <w:sz w:val="22"/>
          <w:szCs w:val="22"/>
          <w:lang w:val="hr-HR"/>
        </w:rPr>
        <w:t xml:space="preserve"> jednostavne nabave.</w:t>
      </w:r>
    </w:p>
    <w:p w14:paraId="3C6105A6" w14:textId="77777777" w:rsidR="005B5DFF" w:rsidRDefault="005B5DFF" w:rsidP="006E211D">
      <w:pPr>
        <w:ind w:firstLine="720"/>
        <w:jc w:val="both"/>
        <w:rPr>
          <w:sz w:val="22"/>
          <w:szCs w:val="22"/>
          <w:lang w:val="hr-HR"/>
        </w:rPr>
      </w:pPr>
    </w:p>
    <w:p w14:paraId="06D7C25B" w14:textId="31C39C63" w:rsidR="00DB0950" w:rsidRDefault="00DB0950" w:rsidP="006E211D">
      <w:pPr>
        <w:ind w:firstLine="720"/>
        <w:jc w:val="both"/>
        <w:rPr>
          <w:sz w:val="22"/>
          <w:szCs w:val="22"/>
          <w:lang w:val="hr-HR"/>
        </w:rPr>
      </w:pPr>
      <w:r>
        <w:rPr>
          <w:sz w:val="22"/>
          <w:szCs w:val="22"/>
          <w:lang w:val="hr-HR"/>
        </w:rPr>
        <w:t>Ovim putem, upućujemo poziv svim zainteresiranim gospodarskim subjektima na dostavu ponude sukladno sljedećim uvjetima i zahtjevima koji predstavljaju osnovne elemente za izradu ponude.</w:t>
      </w:r>
    </w:p>
    <w:p w14:paraId="38535E34" w14:textId="77777777" w:rsidR="006E211D" w:rsidRDefault="006E211D" w:rsidP="006E211D">
      <w:pPr>
        <w:ind w:firstLine="720"/>
        <w:jc w:val="both"/>
        <w:rPr>
          <w:sz w:val="22"/>
          <w:szCs w:val="22"/>
          <w:lang w:val="hr-HR"/>
        </w:rPr>
      </w:pPr>
    </w:p>
    <w:p w14:paraId="454FE08C" w14:textId="24663154" w:rsidR="00DB0950" w:rsidRDefault="00DB0950" w:rsidP="00084354">
      <w:pPr>
        <w:rPr>
          <w:sz w:val="22"/>
          <w:szCs w:val="22"/>
          <w:lang w:val="hr-HR"/>
        </w:rPr>
      </w:pPr>
    </w:p>
    <w:p w14:paraId="7F7F2E84" w14:textId="5EC43BE8" w:rsidR="00DB0950" w:rsidRPr="008A669C" w:rsidRDefault="00DB0950" w:rsidP="00DB0950">
      <w:pPr>
        <w:pStyle w:val="Odlomakpopis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b/>
          <w:bCs/>
          <w:sz w:val="22"/>
          <w:szCs w:val="22"/>
          <w:lang w:val="hr-HR"/>
        </w:rPr>
      </w:pPr>
      <w:r w:rsidRPr="008A669C">
        <w:rPr>
          <w:b/>
          <w:bCs/>
          <w:sz w:val="22"/>
          <w:szCs w:val="22"/>
          <w:lang w:val="hr-HR"/>
        </w:rPr>
        <w:t>PREDMET NABAVE</w:t>
      </w:r>
    </w:p>
    <w:p w14:paraId="293B0C86" w14:textId="38277DA8" w:rsidR="00DB0950" w:rsidRDefault="00DB0950" w:rsidP="00DB0950">
      <w:pPr>
        <w:rPr>
          <w:lang w:val="hr-HR"/>
        </w:rPr>
      </w:pPr>
    </w:p>
    <w:p w14:paraId="5E0C58CA" w14:textId="77777777" w:rsidR="008A669C" w:rsidRDefault="008A669C" w:rsidP="00DB0950">
      <w:pPr>
        <w:rPr>
          <w:lang w:val="hr-HR"/>
        </w:rPr>
      </w:pPr>
    </w:p>
    <w:p w14:paraId="7F6F1036" w14:textId="210DDEBA" w:rsidR="00DB0950" w:rsidRPr="008A669C" w:rsidRDefault="00DB0950" w:rsidP="00845768">
      <w:pPr>
        <w:pStyle w:val="Odlomakpopisa"/>
        <w:numPr>
          <w:ilvl w:val="0"/>
          <w:numId w:val="12"/>
        </w:numPr>
        <w:rPr>
          <w:b/>
          <w:bCs/>
          <w:sz w:val="22"/>
          <w:szCs w:val="22"/>
          <w:lang w:val="hr-HR"/>
        </w:rPr>
      </w:pPr>
      <w:r w:rsidRPr="008A669C">
        <w:rPr>
          <w:b/>
          <w:bCs/>
          <w:sz w:val="22"/>
          <w:szCs w:val="22"/>
          <w:lang w:val="hr-HR"/>
        </w:rPr>
        <w:t>Opis predmeta nabave:</w:t>
      </w:r>
    </w:p>
    <w:p w14:paraId="4A1E4409" w14:textId="1727C4F9" w:rsidR="00DB0950" w:rsidRDefault="00DB0950" w:rsidP="00DB0950">
      <w:pPr>
        <w:rPr>
          <w:sz w:val="22"/>
          <w:szCs w:val="22"/>
          <w:lang w:val="hr-HR"/>
        </w:rPr>
      </w:pPr>
    </w:p>
    <w:p w14:paraId="6BBC5514" w14:textId="568037FA" w:rsidR="00DB0950" w:rsidRDefault="00DB0950" w:rsidP="00DB0950">
      <w:pPr>
        <w:rPr>
          <w:sz w:val="22"/>
          <w:szCs w:val="22"/>
          <w:lang w:val="hr-HR"/>
        </w:rPr>
      </w:pPr>
      <w:r>
        <w:rPr>
          <w:sz w:val="22"/>
          <w:szCs w:val="22"/>
          <w:lang w:val="hr-HR"/>
        </w:rPr>
        <w:t xml:space="preserve">Predmet nabave </w:t>
      </w:r>
      <w:r w:rsidR="003A4DA3">
        <w:rPr>
          <w:sz w:val="22"/>
          <w:szCs w:val="22"/>
          <w:lang w:val="hr-HR"/>
        </w:rPr>
        <w:t>su radovi</w:t>
      </w:r>
      <w:r w:rsidR="00BD64E6">
        <w:rPr>
          <w:sz w:val="22"/>
          <w:szCs w:val="22"/>
          <w:lang w:val="hr-HR"/>
        </w:rPr>
        <w:t xml:space="preserve"> </w:t>
      </w:r>
      <w:r w:rsidR="00627B2C">
        <w:rPr>
          <w:sz w:val="22"/>
          <w:szCs w:val="22"/>
          <w:lang w:val="hr-HR"/>
        </w:rPr>
        <w:t xml:space="preserve">rekonstrukcije </w:t>
      </w:r>
      <w:r w:rsidR="003F39B2">
        <w:rPr>
          <w:sz w:val="22"/>
          <w:szCs w:val="22"/>
          <w:lang w:val="hr-HR"/>
        </w:rPr>
        <w:t xml:space="preserve">nerazvrstane ceste s parkiralištem prema groblju u Dragaliću </w:t>
      </w:r>
      <w:r>
        <w:rPr>
          <w:sz w:val="22"/>
          <w:szCs w:val="22"/>
          <w:lang w:val="hr-HR"/>
        </w:rPr>
        <w:t>(Ev.br.: JN-</w:t>
      </w:r>
      <w:r w:rsidR="003F39B2">
        <w:rPr>
          <w:sz w:val="22"/>
          <w:szCs w:val="22"/>
          <w:lang w:val="hr-HR"/>
        </w:rPr>
        <w:t>03</w:t>
      </w:r>
      <w:r>
        <w:rPr>
          <w:sz w:val="22"/>
          <w:szCs w:val="22"/>
          <w:lang w:val="hr-HR"/>
        </w:rPr>
        <w:t>/2</w:t>
      </w:r>
      <w:r w:rsidR="00627B2C">
        <w:rPr>
          <w:sz w:val="22"/>
          <w:szCs w:val="22"/>
          <w:lang w:val="hr-HR"/>
        </w:rPr>
        <w:t>4</w:t>
      </w:r>
      <w:r>
        <w:rPr>
          <w:sz w:val="22"/>
          <w:szCs w:val="22"/>
          <w:lang w:val="hr-HR"/>
        </w:rPr>
        <w:t>).</w:t>
      </w:r>
    </w:p>
    <w:p w14:paraId="47A09D2F" w14:textId="77BAF6D4" w:rsidR="00DB0950" w:rsidRDefault="00DB0950" w:rsidP="00DB0950">
      <w:pPr>
        <w:rPr>
          <w:sz w:val="22"/>
          <w:szCs w:val="22"/>
          <w:lang w:val="hr-HR"/>
        </w:rPr>
      </w:pPr>
    </w:p>
    <w:p w14:paraId="5A9C0C4A" w14:textId="182D727B" w:rsidR="00DB0950" w:rsidRPr="008A669C" w:rsidRDefault="00DB0950" w:rsidP="00845768">
      <w:pPr>
        <w:pStyle w:val="Odlomakpopisa"/>
        <w:numPr>
          <w:ilvl w:val="0"/>
          <w:numId w:val="12"/>
        </w:numPr>
        <w:rPr>
          <w:b/>
          <w:bCs/>
          <w:sz w:val="22"/>
          <w:szCs w:val="22"/>
          <w:lang w:val="hr-HR"/>
        </w:rPr>
      </w:pPr>
      <w:r w:rsidRPr="008A669C">
        <w:rPr>
          <w:b/>
          <w:bCs/>
          <w:sz w:val="22"/>
          <w:szCs w:val="22"/>
          <w:lang w:val="hr-HR"/>
        </w:rPr>
        <w:t>Količina predmeta nabave:</w:t>
      </w:r>
    </w:p>
    <w:p w14:paraId="67DCDD8C" w14:textId="6086BBE4" w:rsidR="00DB0950" w:rsidRDefault="00DB0950" w:rsidP="00DB0950">
      <w:pPr>
        <w:rPr>
          <w:sz w:val="22"/>
          <w:szCs w:val="22"/>
          <w:lang w:val="hr-HR"/>
        </w:rPr>
      </w:pPr>
    </w:p>
    <w:p w14:paraId="2BE2F159" w14:textId="557BD3C8" w:rsidR="00DB0950" w:rsidRDefault="00DB0950" w:rsidP="00DB0950">
      <w:pPr>
        <w:rPr>
          <w:sz w:val="22"/>
          <w:szCs w:val="22"/>
          <w:lang w:val="hr-HR"/>
        </w:rPr>
      </w:pPr>
      <w:r>
        <w:rPr>
          <w:sz w:val="22"/>
          <w:szCs w:val="22"/>
          <w:lang w:val="hr-HR"/>
        </w:rPr>
        <w:t>Opseg i količina predmeta nabave opisani su u prilogu</w:t>
      </w:r>
      <w:r w:rsidR="003D7631">
        <w:rPr>
          <w:sz w:val="22"/>
          <w:szCs w:val="22"/>
          <w:lang w:val="hr-HR"/>
        </w:rPr>
        <w:t xml:space="preserve"> ovog poziva – Troškovniku.</w:t>
      </w:r>
    </w:p>
    <w:p w14:paraId="47F6C78D" w14:textId="615247A2" w:rsidR="003D7631" w:rsidRDefault="003D7631" w:rsidP="003D7631">
      <w:pPr>
        <w:rPr>
          <w:sz w:val="22"/>
          <w:szCs w:val="22"/>
          <w:lang w:val="hr-HR"/>
        </w:rPr>
      </w:pPr>
    </w:p>
    <w:p w14:paraId="2C9302C5" w14:textId="7B6117BF" w:rsidR="003D7631" w:rsidRPr="008A669C" w:rsidRDefault="003D7631" w:rsidP="00845768">
      <w:pPr>
        <w:pStyle w:val="Odlomakpopisa"/>
        <w:numPr>
          <w:ilvl w:val="0"/>
          <w:numId w:val="12"/>
        </w:numPr>
        <w:rPr>
          <w:b/>
          <w:bCs/>
          <w:sz w:val="22"/>
          <w:szCs w:val="22"/>
          <w:lang w:val="hr-HR"/>
        </w:rPr>
      </w:pPr>
      <w:r w:rsidRPr="008A669C">
        <w:rPr>
          <w:b/>
          <w:bCs/>
          <w:sz w:val="22"/>
          <w:szCs w:val="22"/>
          <w:lang w:val="hr-HR"/>
        </w:rPr>
        <w:t xml:space="preserve">Procijenjena vrijednost </w:t>
      </w:r>
      <w:r w:rsidR="00DF0DF3">
        <w:rPr>
          <w:b/>
          <w:bCs/>
          <w:sz w:val="22"/>
          <w:szCs w:val="22"/>
          <w:lang w:val="hr-HR"/>
        </w:rPr>
        <w:t>radova</w:t>
      </w:r>
      <w:r w:rsidRPr="008A669C">
        <w:rPr>
          <w:b/>
          <w:bCs/>
          <w:sz w:val="22"/>
          <w:szCs w:val="22"/>
          <w:lang w:val="hr-HR"/>
        </w:rPr>
        <w:t>:</w:t>
      </w:r>
    </w:p>
    <w:p w14:paraId="29256302" w14:textId="5B552A4C" w:rsidR="003D7631" w:rsidRDefault="003D7631" w:rsidP="003D7631">
      <w:pPr>
        <w:rPr>
          <w:sz w:val="22"/>
          <w:szCs w:val="22"/>
          <w:lang w:val="hr-HR"/>
        </w:rPr>
      </w:pPr>
    </w:p>
    <w:p w14:paraId="6D448A16" w14:textId="6104CE39" w:rsidR="003D7631" w:rsidRDefault="003F39B2" w:rsidP="003D7631">
      <w:pPr>
        <w:rPr>
          <w:sz w:val="22"/>
          <w:szCs w:val="22"/>
          <w:lang w:val="hr-HR"/>
        </w:rPr>
      </w:pPr>
      <w:r>
        <w:rPr>
          <w:sz w:val="22"/>
          <w:szCs w:val="22"/>
          <w:lang w:val="hr-HR"/>
        </w:rPr>
        <w:t>66</w:t>
      </w:r>
      <w:r w:rsidR="00B61712">
        <w:rPr>
          <w:sz w:val="22"/>
          <w:szCs w:val="22"/>
          <w:lang w:val="hr-HR"/>
        </w:rPr>
        <w:t>.</w:t>
      </w:r>
      <w:r>
        <w:rPr>
          <w:sz w:val="22"/>
          <w:szCs w:val="22"/>
          <w:lang w:val="hr-HR"/>
        </w:rPr>
        <w:t>3</w:t>
      </w:r>
      <w:r w:rsidR="00B61712">
        <w:rPr>
          <w:sz w:val="22"/>
          <w:szCs w:val="22"/>
          <w:lang w:val="hr-HR"/>
        </w:rPr>
        <w:t>00,00</w:t>
      </w:r>
      <w:r w:rsidR="003D7631">
        <w:rPr>
          <w:sz w:val="22"/>
          <w:szCs w:val="22"/>
          <w:lang w:val="hr-HR"/>
        </w:rPr>
        <w:t xml:space="preserve"> eura bez PDV-a</w:t>
      </w:r>
    </w:p>
    <w:p w14:paraId="678DF41D" w14:textId="77777777" w:rsidR="006E211D" w:rsidRDefault="006E211D" w:rsidP="003D7631">
      <w:pPr>
        <w:rPr>
          <w:sz w:val="22"/>
          <w:szCs w:val="22"/>
          <w:lang w:val="hr-HR"/>
        </w:rPr>
      </w:pPr>
    </w:p>
    <w:p w14:paraId="16100452" w14:textId="7F82723C" w:rsidR="003D7631" w:rsidRDefault="003D7631" w:rsidP="003D7631">
      <w:pPr>
        <w:rPr>
          <w:sz w:val="22"/>
          <w:szCs w:val="22"/>
          <w:lang w:val="hr-HR"/>
        </w:rPr>
      </w:pPr>
    </w:p>
    <w:p w14:paraId="372A37BA" w14:textId="05AB4A93" w:rsidR="003D7631" w:rsidRPr="008A669C" w:rsidRDefault="003D7631" w:rsidP="00A272EE">
      <w:pPr>
        <w:pStyle w:val="Odlomakpopis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rPr>
          <w:b/>
          <w:bCs/>
          <w:sz w:val="22"/>
          <w:szCs w:val="22"/>
          <w:lang w:val="hr-HR"/>
        </w:rPr>
      </w:pPr>
      <w:r w:rsidRPr="008A669C">
        <w:rPr>
          <w:b/>
          <w:bCs/>
          <w:sz w:val="22"/>
          <w:szCs w:val="22"/>
          <w:lang w:val="hr-HR"/>
        </w:rPr>
        <w:t>UVJETI NABAVE</w:t>
      </w:r>
    </w:p>
    <w:p w14:paraId="2E82B7BF" w14:textId="1AB73785" w:rsidR="003D7631" w:rsidRDefault="003D7631" w:rsidP="003D7631">
      <w:pPr>
        <w:tabs>
          <w:tab w:val="left" w:pos="1080"/>
        </w:tabs>
        <w:rPr>
          <w:sz w:val="22"/>
          <w:szCs w:val="22"/>
          <w:lang w:val="hr-HR"/>
        </w:rPr>
      </w:pPr>
    </w:p>
    <w:p w14:paraId="01D99FA5" w14:textId="77777777" w:rsidR="008A669C" w:rsidRDefault="008A669C" w:rsidP="003D7631">
      <w:pPr>
        <w:tabs>
          <w:tab w:val="left" w:pos="1080"/>
        </w:tabs>
        <w:rPr>
          <w:sz w:val="22"/>
          <w:szCs w:val="22"/>
          <w:lang w:val="hr-HR"/>
        </w:rPr>
      </w:pPr>
    </w:p>
    <w:p w14:paraId="4A5D4957" w14:textId="67D0A134" w:rsidR="003D7631" w:rsidRPr="00845768" w:rsidRDefault="003D7631" w:rsidP="00845768">
      <w:pPr>
        <w:pStyle w:val="Odlomakpopisa"/>
        <w:numPr>
          <w:ilvl w:val="0"/>
          <w:numId w:val="13"/>
        </w:numPr>
        <w:tabs>
          <w:tab w:val="left" w:pos="1080"/>
        </w:tabs>
        <w:rPr>
          <w:sz w:val="22"/>
          <w:szCs w:val="22"/>
          <w:lang w:val="hr-HR"/>
        </w:rPr>
      </w:pPr>
      <w:r w:rsidRPr="008A669C">
        <w:rPr>
          <w:b/>
          <w:bCs/>
          <w:sz w:val="22"/>
          <w:szCs w:val="22"/>
          <w:lang w:val="hr-HR"/>
        </w:rPr>
        <w:t>Način izvršenja:</w:t>
      </w:r>
      <w:r w:rsidRPr="00845768">
        <w:rPr>
          <w:sz w:val="22"/>
          <w:szCs w:val="22"/>
          <w:lang w:val="hr-HR"/>
        </w:rPr>
        <w:t xml:space="preserve"> Ugovor </w:t>
      </w:r>
      <w:r w:rsidR="00CF3786">
        <w:rPr>
          <w:sz w:val="22"/>
          <w:szCs w:val="22"/>
          <w:lang w:val="hr-HR"/>
        </w:rPr>
        <w:t>za izvođenje</w:t>
      </w:r>
      <w:r w:rsidRPr="00845768">
        <w:rPr>
          <w:sz w:val="22"/>
          <w:szCs w:val="22"/>
          <w:lang w:val="hr-HR"/>
        </w:rPr>
        <w:t xml:space="preserve"> </w:t>
      </w:r>
      <w:r w:rsidR="00CF3786">
        <w:rPr>
          <w:sz w:val="22"/>
          <w:szCs w:val="22"/>
          <w:lang w:val="hr-HR"/>
        </w:rPr>
        <w:t>radova</w:t>
      </w:r>
    </w:p>
    <w:p w14:paraId="7E41B3AC" w14:textId="77777777" w:rsidR="003D7631" w:rsidRDefault="003D7631" w:rsidP="003D7631">
      <w:pPr>
        <w:pStyle w:val="Odlomakpopisa"/>
        <w:tabs>
          <w:tab w:val="left" w:pos="1080"/>
        </w:tabs>
        <w:ind w:left="360"/>
        <w:rPr>
          <w:sz w:val="22"/>
          <w:szCs w:val="22"/>
          <w:lang w:val="hr-HR"/>
        </w:rPr>
      </w:pPr>
    </w:p>
    <w:p w14:paraId="642C6791" w14:textId="744C32BE" w:rsidR="003D7631" w:rsidRPr="00845768" w:rsidRDefault="003D7631" w:rsidP="00845768">
      <w:pPr>
        <w:pStyle w:val="Odlomakpopisa"/>
        <w:numPr>
          <w:ilvl w:val="0"/>
          <w:numId w:val="13"/>
        </w:numPr>
        <w:tabs>
          <w:tab w:val="left" w:pos="1080"/>
        </w:tabs>
        <w:jc w:val="both"/>
        <w:rPr>
          <w:sz w:val="22"/>
          <w:szCs w:val="22"/>
          <w:lang w:val="hr-HR"/>
        </w:rPr>
      </w:pPr>
      <w:r w:rsidRPr="008A669C">
        <w:rPr>
          <w:b/>
          <w:bCs/>
          <w:sz w:val="22"/>
          <w:szCs w:val="22"/>
          <w:lang w:val="hr-HR"/>
        </w:rPr>
        <w:t xml:space="preserve">Rok izvršenja </w:t>
      </w:r>
      <w:r w:rsidR="00DF0DF3">
        <w:rPr>
          <w:b/>
          <w:bCs/>
          <w:sz w:val="22"/>
          <w:szCs w:val="22"/>
          <w:lang w:val="hr-HR"/>
        </w:rPr>
        <w:t>radova</w:t>
      </w:r>
      <w:r w:rsidRPr="008A669C">
        <w:rPr>
          <w:b/>
          <w:bCs/>
          <w:sz w:val="22"/>
          <w:szCs w:val="22"/>
          <w:lang w:val="hr-HR"/>
        </w:rPr>
        <w:t>:</w:t>
      </w:r>
      <w:r w:rsidRPr="00845768">
        <w:rPr>
          <w:sz w:val="22"/>
          <w:szCs w:val="22"/>
          <w:lang w:val="hr-HR"/>
        </w:rPr>
        <w:t xml:space="preserve"> </w:t>
      </w:r>
      <w:r w:rsidR="000E6205" w:rsidRPr="00DF0DF3">
        <w:rPr>
          <w:sz w:val="22"/>
          <w:szCs w:val="22"/>
          <w:lang w:val="hr-HR"/>
        </w:rPr>
        <w:t xml:space="preserve">Rok za izvođenje radova je </w:t>
      </w:r>
      <w:r w:rsidR="003F0559">
        <w:rPr>
          <w:sz w:val="22"/>
          <w:szCs w:val="22"/>
          <w:lang w:val="hr-HR"/>
        </w:rPr>
        <w:t>150</w:t>
      </w:r>
      <w:r w:rsidR="000E6205" w:rsidRPr="00DF0DF3">
        <w:rPr>
          <w:sz w:val="22"/>
          <w:szCs w:val="22"/>
          <w:lang w:val="hr-HR"/>
        </w:rPr>
        <w:t xml:space="preserve"> </w:t>
      </w:r>
      <w:r w:rsidR="00124578" w:rsidRPr="00DF0DF3">
        <w:rPr>
          <w:sz w:val="22"/>
          <w:szCs w:val="22"/>
          <w:lang w:val="hr-HR"/>
        </w:rPr>
        <w:t>dana</w:t>
      </w:r>
      <w:r w:rsidR="000E6205" w:rsidRPr="00DF0DF3">
        <w:rPr>
          <w:sz w:val="22"/>
          <w:szCs w:val="22"/>
          <w:lang w:val="hr-HR"/>
        </w:rPr>
        <w:t xml:space="preserve"> od </w:t>
      </w:r>
      <w:r w:rsidR="00303A30">
        <w:rPr>
          <w:sz w:val="22"/>
          <w:szCs w:val="22"/>
          <w:lang w:val="hr-HR"/>
        </w:rPr>
        <w:t>potpisivanja ugovora</w:t>
      </w:r>
    </w:p>
    <w:p w14:paraId="5A920C9F" w14:textId="77777777" w:rsidR="003D7631" w:rsidRPr="003D7631" w:rsidRDefault="003D7631" w:rsidP="003D7631">
      <w:pPr>
        <w:pStyle w:val="Odlomakpopisa"/>
        <w:rPr>
          <w:sz w:val="22"/>
          <w:szCs w:val="22"/>
          <w:lang w:val="hr-HR"/>
        </w:rPr>
      </w:pPr>
    </w:p>
    <w:p w14:paraId="66B22067" w14:textId="69D0CD30" w:rsidR="003D7631" w:rsidRPr="00845768" w:rsidRDefault="003D7631" w:rsidP="00845768">
      <w:pPr>
        <w:pStyle w:val="Odlomakpopisa"/>
        <w:numPr>
          <w:ilvl w:val="0"/>
          <w:numId w:val="13"/>
        </w:numPr>
        <w:tabs>
          <w:tab w:val="left" w:pos="1080"/>
        </w:tabs>
        <w:rPr>
          <w:sz w:val="22"/>
          <w:szCs w:val="22"/>
          <w:lang w:val="hr-HR"/>
        </w:rPr>
      </w:pPr>
      <w:r w:rsidRPr="008A669C">
        <w:rPr>
          <w:b/>
          <w:bCs/>
          <w:sz w:val="22"/>
          <w:szCs w:val="22"/>
          <w:lang w:val="hr-HR"/>
        </w:rPr>
        <w:t xml:space="preserve">Mjesto </w:t>
      </w:r>
      <w:r w:rsidR="00DF0DF3">
        <w:rPr>
          <w:b/>
          <w:bCs/>
          <w:sz w:val="22"/>
          <w:szCs w:val="22"/>
          <w:lang w:val="hr-HR"/>
        </w:rPr>
        <w:t>izvršenja radova</w:t>
      </w:r>
      <w:r w:rsidRPr="008A669C">
        <w:rPr>
          <w:b/>
          <w:bCs/>
          <w:sz w:val="22"/>
          <w:szCs w:val="22"/>
          <w:lang w:val="hr-HR"/>
        </w:rPr>
        <w:t>:</w:t>
      </w:r>
      <w:r w:rsidR="00627B2C">
        <w:rPr>
          <w:sz w:val="22"/>
          <w:szCs w:val="22"/>
          <w:lang w:val="hr-HR"/>
        </w:rPr>
        <w:t xml:space="preserve"> </w:t>
      </w:r>
      <w:r w:rsidR="003F39B2">
        <w:rPr>
          <w:sz w:val="22"/>
          <w:szCs w:val="22"/>
          <w:lang w:val="hr-HR"/>
        </w:rPr>
        <w:t xml:space="preserve">k.o. </w:t>
      </w:r>
      <w:r w:rsidR="00627B2C">
        <w:rPr>
          <w:sz w:val="22"/>
          <w:szCs w:val="22"/>
          <w:lang w:val="hr-HR"/>
        </w:rPr>
        <w:t xml:space="preserve">Dragalić, </w:t>
      </w:r>
      <w:r w:rsidR="003F39B2">
        <w:rPr>
          <w:sz w:val="22"/>
          <w:szCs w:val="22"/>
          <w:lang w:val="hr-HR"/>
        </w:rPr>
        <w:t>k.č.br. 134/2</w:t>
      </w:r>
    </w:p>
    <w:p w14:paraId="3AF5AF1C" w14:textId="77777777" w:rsidR="00C40E24" w:rsidRPr="005B5DFF" w:rsidRDefault="00C40E24" w:rsidP="005B5DFF">
      <w:pPr>
        <w:rPr>
          <w:sz w:val="22"/>
          <w:szCs w:val="22"/>
          <w:lang w:val="hr-HR"/>
        </w:rPr>
      </w:pPr>
    </w:p>
    <w:p w14:paraId="3898049C" w14:textId="19D2DDF0" w:rsidR="00C40E24" w:rsidRPr="00845768" w:rsidRDefault="00C40E24" w:rsidP="00845768">
      <w:pPr>
        <w:pStyle w:val="Odlomakpopisa"/>
        <w:numPr>
          <w:ilvl w:val="0"/>
          <w:numId w:val="13"/>
        </w:numPr>
        <w:tabs>
          <w:tab w:val="left" w:pos="1080"/>
        </w:tabs>
        <w:rPr>
          <w:sz w:val="22"/>
          <w:szCs w:val="22"/>
          <w:lang w:val="hr-HR"/>
        </w:rPr>
      </w:pPr>
      <w:r w:rsidRPr="008A669C">
        <w:rPr>
          <w:b/>
          <w:bCs/>
          <w:sz w:val="22"/>
          <w:szCs w:val="22"/>
          <w:lang w:val="hr-HR"/>
        </w:rPr>
        <w:t>Rok valjanosti ponude:</w:t>
      </w:r>
      <w:r w:rsidRPr="00845768">
        <w:rPr>
          <w:sz w:val="22"/>
          <w:szCs w:val="22"/>
          <w:lang w:val="hr-HR"/>
        </w:rPr>
        <w:t xml:space="preserve"> </w:t>
      </w:r>
      <w:r w:rsidR="006B756D">
        <w:rPr>
          <w:sz w:val="22"/>
          <w:szCs w:val="22"/>
          <w:lang w:val="hr-HR"/>
        </w:rPr>
        <w:t>3</w:t>
      </w:r>
      <w:r w:rsidR="001A15B9">
        <w:rPr>
          <w:sz w:val="22"/>
          <w:szCs w:val="22"/>
          <w:lang w:val="hr-HR"/>
        </w:rPr>
        <w:t>0 dana</w:t>
      </w:r>
      <w:r w:rsidRPr="00845768">
        <w:rPr>
          <w:sz w:val="22"/>
          <w:szCs w:val="22"/>
          <w:lang w:val="hr-HR"/>
        </w:rPr>
        <w:t xml:space="preserve"> od </w:t>
      </w:r>
      <w:r w:rsidR="001A15B9">
        <w:rPr>
          <w:sz w:val="22"/>
          <w:szCs w:val="22"/>
          <w:lang w:val="hr-HR"/>
        </w:rPr>
        <w:t>krajnjeg</w:t>
      </w:r>
      <w:r w:rsidRPr="00845768">
        <w:rPr>
          <w:sz w:val="22"/>
          <w:szCs w:val="22"/>
          <w:lang w:val="hr-HR"/>
        </w:rPr>
        <w:t xml:space="preserve"> roka za dostavu ponuda</w:t>
      </w:r>
    </w:p>
    <w:p w14:paraId="704DCF35" w14:textId="77777777" w:rsidR="00C40E24" w:rsidRPr="00C40E24" w:rsidRDefault="00C40E24" w:rsidP="00C40E24">
      <w:pPr>
        <w:pStyle w:val="Odlomakpopisa"/>
        <w:rPr>
          <w:sz w:val="22"/>
          <w:szCs w:val="22"/>
          <w:lang w:val="hr-HR"/>
        </w:rPr>
      </w:pPr>
    </w:p>
    <w:p w14:paraId="608D4EBE" w14:textId="02D582A8" w:rsidR="006E211D" w:rsidRPr="00845768" w:rsidRDefault="00C40E24" w:rsidP="00845768">
      <w:pPr>
        <w:pStyle w:val="Odlomakpopisa"/>
        <w:numPr>
          <w:ilvl w:val="0"/>
          <w:numId w:val="13"/>
        </w:numPr>
        <w:tabs>
          <w:tab w:val="left" w:pos="1080"/>
        </w:tabs>
        <w:jc w:val="both"/>
        <w:rPr>
          <w:sz w:val="22"/>
          <w:szCs w:val="22"/>
          <w:lang w:val="hr-HR"/>
        </w:rPr>
      </w:pPr>
      <w:r w:rsidRPr="008A669C">
        <w:rPr>
          <w:b/>
          <w:bCs/>
          <w:sz w:val="22"/>
          <w:szCs w:val="22"/>
          <w:lang w:val="hr-HR"/>
        </w:rPr>
        <w:t xml:space="preserve">Rok, način i uvjeti plaćanja: </w:t>
      </w:r>
      <w:r w:rsidR="003B3459" w:rsidRPr="00845768">
        <w:rPr>
          <w:sz w:val="22"/>
          <w:szCs w:val="22"/>
          <w:lang w:val="hr-HR"/>
        </w:rPr>
        <w:t>Naručitelj će sva plaćanja</w:t>
      </w:r>
      <w:r w:rsidR="002A15AD" w:rsidRPr="00845768">
        <w:rPr>
          <w:sz w:val="22"/>
          <w:szCs w:val="22"/>
          <w:lang w:val="hr-HR"/>
        </w:rPr>
        <w:t xml:space="preserve"> izvršiti u roku </w:t>
      </w:r>
      <w:r w:rsidR="003328C5">
        <w:rPr>
          <w:sz w:val="22"/>
          <w:szCs w:val="22"/>
          <w:lang w:val="hr-HR"/>
        </w:rPr>
        <w:t>30</w:t>
      </w:r>
      <w:r w:rsidR="002A15AD" w:rsidRPr="00845768">
        <w:rPr>
          <w:sz w:val="22"/>
          <w:szCs w:val="22"/>
          <w:lang w:val="hr-HR"/>
        </w:rPr>
        <w:t xml:space="preserve"> dana od dana ovjere računa od strane naručitelja. Račun mora sadržavati sve zakonom propisane elemente (obvezni elementi računa za obveznike</w:t>
      </w:r>
      <w:r w:rsidR="000B671D" w:rsidRPr="00845768">
        <w:rPr>
          <w:sz w:val="22"/>
          <w:szCs w:val="22"/>
          <w:lang w:val="hr-HR"/>
        </w:rPr>
        <w:t xml:space="preserve"> PDV-a</w:t>
      </w:r>
      <w:r w:rsidR="004D20A5" w:rsidRPr="00845768">
        <w:rPr>
          <w:sz w:val="22"/>
          <w:szCs w:val="22"/>
          <w:lang w:val="hr-HR"/>
        </w:rPr>
        <w:t xml:space="preserve"> propisani su odredbama važećeg zakona o porezu na dodanu vrijednost). Račun se dostavlja na adresu naručitelja.</w:t>
      </w:r>
    </w:p>
    <w:p w14:paraId="2812C08B" w14:textId="77777777" w:rsidR="006E211D" w:rsidRPr="006E211D" w:rsidRDefault="006E211D" w:rsidP="006E211D">
      <w:pPr>
        <w:pStyle w:val="Odlomakpopisa"/>
        <w:rPr>
          <w:sz w:val="22"/>
          <w:szCs w:val="22"/>
          <w:lang w:val="hr-HR"/>
        </w:rPr>
      </w:pPr>
    </w:p>
    <w:p w14:paraId="6A5AD5CE" w14:textId="66A282F6" w:rsidR="006E211D" w:rsidRPr="008A669C" w:rsidRDefault="003D7631" w:rsidP="00845768">
      <w:pPr>
        <w:pStyle w:val="Odlomakpopisa"/>
        <w:numPr>
          <w:ilvl w:val="0"/>
          <w:numId w:val="13"/>
        </w:numPr>
        <w:tabs>
          <w:tab w:val="left" w:pos="1080"/>
        </w:tabs>
        <w:rPr>
          <w:b/>
          <w:bCs/>
          <w:sz w:val="22"/>
          <w:szCs w:val="22"/>
          <w:lang w:val="hr-HR"/>
        </w:rPr>
      </w:pPr>
      <w:r w:rsidRPr="008A669C">
        <w:rPr>
          <w:b/>
          <w:bCs/>
          <w:sz w:val="22"/>
          <w:szCs w:val="22"/>
          <w:lang w:val="hr-HR"/>
        </w:rPr>
        <w:t xml:space="preserve">Odredbe o cijeni ponude: </w:t>
      </w:r>
    </w:p>
    <w:p w14:paraId="39C931F4" w14:textId="77777777" w:rsidR="006E211D" w:rsidRPr="006E211D" w:rsidRDefault="006E211D" w:rsidP="006E211D">
      <w:pPr>
        <w:pStyle w:val="Odlomakpopisa"/>
        <w:rPr>
          <w:sz w:val="22"/>
          <w:szCs w:val="22"/>
          <w:lang w:val="hr-HR"/>
        </w:rPr>
      </w:pPr>
    </w:p>
    <w:p w14:paraId="21890DE1" w14:textId="30186904" w:rsidR="005B5DFF" w:rsidRDefault="00E83C75" w:rsidP="0008651B">
      <w:pPr>
        <w:pStyle w:val="Odlomakpopisa"/>
        <w:tabs>
          <w:tab w:val="left" w:pos="1080"/>
        </w:tabs>
        <w:ind w:left="360"/>
        <w:jc w:val="both"/>
        <w:rPr>
          <w:sz w:val="22"/>
          <w:szCs w:val="22"/>
          <w:lang w:val="hr-HR"/>
        </w:rPr>
      </w:pPr>
      <w:r>
        <w:rPr>
          <w:sz w:val="22"/>
          <w:szCs w:val="22"/>
          <w:lang w:val="hr-HR"/>
        </w:rPr>
        <w:tab/>
      </w:r>
      <w:r w:rsidR="003D7631" w:rsidRPr="006E211D">
        <w:rPr>
          <w:sz w:val="22"/>
          <w:szCs w:val="22"/>
          <w:lang w:val="hr-HR"/>
        </w:rPr>
        <w:t>Gospodarski subjekt je obvezan prije davanja ponud</w:t>
      </w:r>
      <w:r w:rsidR="00812D2C" w:rsidRPr="006E211D">
        <w:rPr>
          <w:sz w:val="22"/>
          <w:szCs w:val="22"/>
          <w:lang w:val="hr-HR"/>
        </w:rPr>
        <w:t xml:space="preserve">e proučiti kompletnu dokumentaciju temeljem koje će se </w:t>
      </w:r>
      <w:r w:rsidR="0008651B">
        <w:rPr>
          <w:sz w:val="22"/>
          <w:szCs w:val="22"/>
          <w:lang w:val="hr-HR"/>
        </w:rPr>
        <w:t xml:space="preserve">izvršiti radovi </w:t>
      </w:r>
      <w:r w:rsidR="00812D2C" w:rsidRPr="006E211D">
        <w:rPr>
          <w:sz w:val="22"/>
          <w:szCs w:val="22"/>
          <w:lang w:val="hr-HR"/>
        </w:rPr>
        <w:t>koj</w:t>
      </w:r>
      <w:r w:rsidR="0008651B">
        <w:rPr>
          <w:sz w:val="22"/>
          <w:szCs w:val="22"/>
          <w:lang w:val="hr-HR"/>
        </w:rPr>
        <w:t>i</w:t>
      </w:r>
      <w:r w:rsidR="00812D2C" w:rsidRPr="006E211D">
        <w:rPr>
          <w:sz w:val="22"/>
          <w:szCs w:val="22"/>
          <w:lang w:val="hr-HR"/>
        </w:rPr>
        <w:t xml:space="preserve"> su predmet nabave, upoznati se s lokacijom na kojoj će se izvoditi radovi, kao i sa uvjetima za njihovo izvođenje, jer iz razloga nepoznavanja istog neće imati pravo na kasniju izmjenu cijene ili bilo koje druge odredbe iz ove Dokumentacije za nadmetanje i Ugovora </w:t>
      </w:r>
      <w:r w:rsidR="00DF0DF3">
        <w:rPr>
          <w:sz w:val="22"/>
          <w:szCs w:val="22"/>
          <w:lang w:val="hr-HR"/>
        </w:rPr>
        <w:t>za izvođenje radova</w:t>
      </w:r>
      <w:r w:rsidR="00812D2C" w:rsidRPr="006E211D">
        <w:rPr>
          <w:sz w:val="22"/>
          <w:szCs w:val="22"/>
          <w:lang w:val="hr-HR"/>
        </w:rPr>
        <w:t xml:space="preserve">. </w:t>
      </w:r>
    </w:p>
    <w:p w14:paraId="156CBF21" w14:textId="07ED113C" w:rsidR="005B5DFF" w:rsidRDefault="005B5DFF" w:rsidP="00812D2C">
      <w:pPr>
        <w:tabs>
          <w:tab w:val="left" w:pos="1080"/>
        </w:tabs>
        <w:rPr>
          <w:sz w:val="22"/>
          <w:szCs w:val="22"/>
          <w:lang w:val="hr-HR"/>
        </w:rPr>
      </w:pPr>
    </w:p>
    <w:p w14:paraId="762CFE44" w14:textId="4C918132" w:rsidR="00812D2C" w:rsidRDefault="00E83C75" w:rsidP="00812D2C">
      <w:pPr>
        <w:tabs>
          <w:tab w:val="left" w:pos="1080"/>
        </w:tabs>
        <w:rPr>
          <w:sz w:val="22"/>
          <w:szCs w:val="22"/>
          <w:lang w:val="hr-HR"/>
        </w:rPr>
      </w:pPr>
      <w:r>
        <w:rPr>
          <w:sz w:val="22"/>
          <w:szCs w:val="22"/>
          <w:lang w:val="hr-HR"/>
        </w:rPr>
        <w:tab/>
      </w:r>
      <w:r w:rsidR="00812D2C">
        <w:rPr>
          <w:sz w:val="22"/>
          <w:szCs w:val="22"/>
          <w:lang w:val="hr-HR"/>
        </w:rPr>
        <w:t>Gospodarski subjekt je kod izrade ponude obvezan pridržavati se sljedećeg:</w:t>
      </w:r>
    </w:p>
    <w:p w14:paraId="2B2FEF8F" w14:textId="77777777" w:rsidR="006E211D" w:rsidRDefault="006E211D" w:rsidP="00812D2C">
      <w:pPr>
        <w:tabs>
          <w:tab w:val="left" w:pos="1080"/>
        </w:tabs>
        <w:rPr>
          <w:sz w:val="22"/>
          <w:szCs w:val="22"/>
          <w:lang w:val="hr-HR"/>
        </w:rPr>
      </w:pPr>
    </w:p>
    <w:p w14:paraId="6B5D5C4F" w14:textId="233318A1" w:rsidR="00812D2C" w:rsidRDefault="00812D2C" w:rsidP="00812D2C">
      <w:pPr>
        <w:pStyle w:val="Odlomakpopisa"/>
        <w:numPr>
          <w:ilvl w:val="0"/>
          <w:numId w:val="2"/>
        </w:numPr>
        <w:tabs>
          <w:tab w:val="left" w:pos="1080"/>
        </w:tabs>
        <w:rPr>
          <w:sz w:val="22"/>
          <w:szCs w:val="22"/>
          <w:lang w:val="hr-HR"/>
        </w:rPr>
      </w:pPr>
      <w:r>
        <w:rPr>
          <w:sz w:val="22"/>
          <w:szCs w:val="22"/>
          <w:lang w:val="hr-HR"/>
        </w:rPr>
        <w:t>Cijenu ponude iskazati na ponudbenom listu (i to: bez PDV-a, iznos PDV-a i ukupnu cijenu s PDV-om),</w:t>
      </w:r>
    </w:p>
    <w:p w14:paraId="7A44A79C" w14:textId="5378513D" w:rsidR="00812D2C" w:rsidRDefault="00812D2C" w:rsidP="00812D2C">
      <w:pPr>
        <w:pStyle w:val="Odlomakpopisa"/>
        <w:numPr>
          <w:ilvl w:val="0"/>
          <w:numId w:val="2"/>
        </w:numPr>
        <w:tabs>
          <w:tab w:val="left" w:pos="1080"/>
        </w:tabs>
        <w:rPr>
          <w:sz w:val="22"/>
          <w:szCs w:val="22"/>
          <w:lang w:val="hr-HR"/>
        </w:rPr>
      </w:pPr>
      <w:r>
        <w:rPr>
          <w:sz w:val="22"/>
          <w:szCs w:val="22"/>
          <w:lang w:val="hr-HR"/>
        </w:rPr>
        <w:t>Cijenu ponude iskazati u eurima</w:t>
      </w:r>
      <w:r w:rsidR="0070174B">
        <w:rPr>
          <w:sz w:val="22"/>
          <w:szCs w:val="22"/>
          <w:lang w:val="hr-HR"/>
        </w:rPr>
        <w:t xml:space="preserve">, </w:t>
      </w:r>
      <w:r>
        <w:rPr>
          <w:sz w:val="22"/>
          <w:szCs w:val="22"/>
          <w:lang w:val="hr-HR"/>
        </w:rPr>
        <w:t>napisati brojkom</w:t>
      </w:r>
      <w:r w:rsidR="0070174B">
        <w:rPr>
          <w:sz w:val="22"/>
          <w:szCs w:val="22"/>
          <w:lang w:val="hr-HR"/>
        </w:rPr>
        <w:t xml:space="preserve"> i zaokružiti na dvije decimale</w:t>
      </w:r>
    </w:p>
    <w:p w14:paraId="004B4F48" w14:textId="76B76716" w:rsidR="009562B1" w:rsidRDefault="009562B1" w:rsidP="00812D2C">
      <w:pPr>
        <w:pStyle w:val="Odlomakpopisa"/>
        <w:numPr>
          <w:ilvl w:val="0"/>
          <w:numId w:val="2"/>
        </w:numPr>
        <w:tabs>
          <w:tab w:val="left" w:pos="1080"/>
        </w:tabs>
        <w:rPr>
          <w:sz w:val="22"/>
          <w:szCs w:val="22"/>
          <w:lang w:val="hr-HR"/>
        </w:rPr>
      </w:pPr>
      <w:r>
        <w:rPr>
          <w:sz w:val="22"/>
          <w:szCs w:val="22"/>
          <w:lang w:val="hr-HR"/>
        </w:rPr>
        <w:t xml:space="preserve">Cijena bez PDV-a mora sadržavati sve troškove i popuste </w:t>
      </w:r>
    </w:p>
    <w:p w14:paraId="495A8F3D" w14:textId="27E2A092" w:rsidR="009562B1" w:rsidRDefault="006E211D" w:rsidP="00812D2C">
      <w:pPr>
        <w:pStyle w:val="Odlomakpopisa"/>
        <w:numPr>
          <w:ilvl w:val="0"/>
          <w:numId w:val="2"/>
        </w:numPr>
        <w:tabs>
          <w:tab w:val="left" w:pos="1080"/>
        </w:tabs>
        <w:rPr>
          <w:sz w:val="22"/>
          <w:szCs w:val="22"/>
          <w:lang w:val="hr-HR"/>
        </w:rPr>
      </w:pPr>
      <w:r>
        <w:rPr>
          <w:sz w:val="22"/>
          <w:szCs w:val="22"/>
          <w:lang w:val="hr-HR"/>
        </w:rPr>
        <w:t>ispuniti troškovnik u cijelosti, te se na njemu ne smiju mijenjati količine ili opisi u pojedinim stavkama troškovnika</w:t>
      </w:r>
    </w:p>
    <w:p w14:paraId="2351B47D" w14:textId="469E3103" w:rsidR="0054440F" w:rsidRDefault="00E83C75" w:rsidP="001143FF">
      <w:pPr>
        <w:tabs>
          <w:tab w:val="left" w:pos="1080"/>
        </w:tabs>
        <w:jc w:val="both"/>
        <w:rPr>
          <w:sz w:val="22"/>
          <w:szCs w:val="22"/>
          <w:lang w:val="hr-HR"/>
        </w:rPr>
      </w:pPr>
      <w:r>
        <w:rPr>
          <w:sz w:val="22"/>
          <w:szCs w:val="22"/>
          <w:lang w:val="hr-HR"/>
        </w:rPr>
        <w:lastRenderedPageBreak/>
        <w:tab/>
      </w:r>
      <w:r w:rsidR="0070174B">
        <w:rPr>
          <w:sz w:val="22"/>
          <w:szCs w:val="22"/>
          <w:lang w:val="hr-HR"/>
        </w:rPr>
        <w:t xml:space="preserve">Jedinična cijena je fiksna i nepromjenjiva s bilo koje osnove za cijelo vrijeme trajanja Ugovora </w:t>
      </w:r>
      <w:r w:rsidR="00DF0DF3">
        <w:rPr>
          <w:sz w:val="22"/>
          <w:szCs w:val="22"/>
          <w:lang w:val="hr-HR"/>
        </w:rPr>
        <w:t>za izvođenje</w:t>
      </w:r>
      <w:r w:rsidR="0070174B">
        <w:rPr>
          <w:sz w:val="22"/>
          <w:szCs w:val="22"/>
          <w:lang w:val="hr-HR"/>
        </w:rPr>
        <w:t xml:space="preserve"> </w:t>
      </w:r>
      <w:r w:rsidR="00DF0DF3">
        <w:rPr>
          <w:sz w:val="22"/>
          <w:szCs w:val="22"/>
          <w:lang w:val="hr-HR"/>
        </w:rPr>
        <w:t>radova</w:t>
      </w:r>
      <w:r w:rsidR="0070174B">
        <w:rPr>
          <w:sz w:val="22"/>
          <w:szCs w:val="22"/>
          <w:lang w:val="hr-HR"/>
        </w:rPr>
        <w:t xml:space="preserve"> koji se sklapa u ovom postupku jednostavne nabave pa i s osnove produljenja roka izvođenja radova. Isključuje se klizna skala i sve promjene cijena.</w:t>
      </w:r>
    </w:p>
    <w:p w14:paraId="2220A8A0" w14:textId="59F1C748" w:rsidR="001143FF" w:rsidRDefault="001143FF" w:rsidP="006E211D">
      <w:pPr>
        <w:tabs>
          <w:tab w:val="left" w:pos="1080"/>
        </w:tabs>
        <w:rPr>
          <w:sz w:val="22"/>
          <w:szCs w:val="22"/>
          <w:lang w:val="hr-HR"/>
        </w:rPr>
      </w:pPr>
    </w:p>
    <w:p w14:paraId="2B770819" w14:textId="42327F8F" w:rsidR="001143FF" w:rsidRDefault="00E83C75" w:rsidP="001143FF">
      <w:pPr>
        <w:tabs>
          <w:tab w:val="left" w:pos="1080"/>
        </w:tabs>
        <w:jc w:val="both"/>
        <w:rPr>
          <w:sz w:val="22"/>
          <w:szCs w:val="22"/>
          <w:lang w:val="hr-HR"/>
        </w:rPr>
      </w:pPr>
      <w:r>
        <w:rPr>
          <w:sz w:val="22"/>
          <w:szCs w:val="22"/>
          <w:lang w:val="hr-HR"/>
        </w:rPr>
        <w:tab/>
      </w:r>
      <w:r w:rsidR="001143FF">
        <w:rPr>
          <w:sz w:val="22"/>
          <w:szCs w:val="22"/>
          <w:lang w:val="hr-HR"/>
        </w:rPr>
        <w:t>Vodeće je načelo da je za ponuđenu cijenu obvezna potpuna transparentnost i da nema skrivenih troškova u ponudi.</w:t>
      </w:r>
    </w:p>
    <w:p w14:paraId="5F8B44B2" w14:textId="2654641F" w:rsidR="001143FF" w:rsidRDefault="00E83C75" w:rsidP="001143FF">
      <w:pPr>
        <w:tabs>
          <w:tab w:val="left" w:pos="1080"/>
        </w:tabs>
        <w:jc w:val="both"/>
        <w:rPr>
          <w:sz w:val="22"/>
          <w:szCs w:val="22"/>
          <w:lang w:val="hr-HR"/>
        </w:rPr>
      </w:pPr>
      <w:r>
        <w:rPr>
          <w:sz w:val="22"/>
          <w:szCs w:val="22"/>
          <w:lang w:val="hr-HR"/>
        </w:rPr>
        <w:tab/>
      </w:r>
      <w:r w:rsidR="001143FF">
        <w:rPr>
          <w:sz w:val="22"/>
          <w:szCs w:val="22"/>
          <w:lang w:val="hr-HR"/>
        </w:rPr>
        <w:t xml:space="preserve">Sve troškove koji se pojave izvan deklariranih cijena ponuditelj </w:t>
      </w:r>
      <w:r w:rsidR="0015561A">
        <w:rPr>
          <w:sz w:val="22"/>
          <w:szCs w:val="22"/>
          <w:lang w:val="hr-HR"/>
        </w:rPr>
        <w:t>s</w:t>
      </w:r>
      <w:r w:rsidR="001143FF">
        <w:rPr>
          <w:sz w:val="22"/>
          <w:szCs w:val="22"/>
          <w:lang w:val="hr-HR"/>
        </w:rPr>
        <w:t>nosi sam.</w:t>
      </w:r>
    </w:p>
    <w:p w14:paraId="518F2812" w14:textId="77777777" w:rsidR="0015561A" w:rsidRDefault="0015561A" w:rsidP="001143FF">
      <w:pPr>
        <w:tabs>
          <w:tab w:val="left" w:pos="1080"/>
        </w:tabs>
        <w:jc w:val="both"/>
        <w:rPr>
          <w:sz w:val="22"/>
          <w:szCs w:val="22"/>
          <w:lang w:val="hr-HR"/>
        </w:rPr>
      </w:pPr>
    </w:p>
    <w:p w14:paraId="5BC38633" w14:textId="0E91C491" w:rsidR="0015561A" w:rsidRDefault="00E83C75" w:rsidP="001143FF">
      <w:pPr>
        <w:tabs>
          <w:tab w:val="left" w:pos="1080"/>
        </w:tabs>
        <w:jc w:val="both"/>
        <w:rPr>
          <w:sz w:val="22"/>
          <w:szCs w:val="22"/>
          <w:lang w:val="hr-HR"/>
        </w:rPr>
      </w:pPr>
      <w:r>
        <w:rPr>
          <w:sz w:val="22"/>
          <w:szCs w:val="22"/>
          <w:lang w:val="hr-HR"/>
        </w:rPr>
        <w:tab/>
      </w:r>
      <w:r w:rsidR="0015561A">
        <w:rPr>
          <w:sz w:val="22"/>
          <w:szCs w:val="22"/>
          <w:lang w:val="hr-HR"/>
        </w:rPr>
        <w:t>Ako ponuditelj ne ispuni Troškovnik u skladu sa zahtjevima ovog Poziva na dostavu ponuda, smatrat će se da je takav Troškovnik nepotpun i nevažeći te će ponuda biti odbijena.</w:t>
      </w:r>
    </w:p>
    <w:p w14:paraId="169418D7" w14:textId="4A899C50" w:rsidR="001143FF" w:rsidRDefault="001143FF" w:rsidP="001143FF">
      <w:pPr>
        <w:tabs>
          <w:tab w:val="left" w:pos="1080"/>
        </w:tabs>
        <w:jc w:val="both"/>
        <w:rPr>
          <w:sz w:val="22"/>
          <w:szCs w:val="22"/>
          <w:lang w:val="hr-HR"/>
        </w:rPr>
      </w:pPr>
    </w:p>
    <w:p w14:paraId="1C3E8959" w14:textId="5F81BC7B" w:rsidR="001143FF" w:rsidRDefault="001143FF" w:rsidP="00845768">
      <w:pPr>
        <w:pStyle w:val="Odlomakpopisa"/>
        <w:numPr>
          <w:ilvl w:val="0"/>
          <w:numId w:val="13"/>
        </w:numPr>
        <w:tabs>
          <w:tab w:val="left" w:pos="1080"/>
        </w:tabs>
        <w:jc w:val="both"/>
        <w:rPr>
          <w:sz w:val="22"/>
          <w:szCs w:val="22"/>
          <w:lang w:val="hr-HR"/>
        </w:rPr>
      </w:pPr>
      <w:r w:rsidRPr="008A669C">
        <w:rPr>
          <w:b/>
          <w:bCs/>
          <w:sz w:val="22"/>
          <w:szCs w:val="22"/>
          <w:lang w:val="hr-HR"/>
        </w:rPr>
        <w:t>Kriterij odabira ponuda:</w:t>
      </w:r>
      <w:r>
        <w:rPr>
          <w:sz w:val="22"/>
          <w:szCs w:val="22"/>
          <w:lang w:val="hr-HR"/>
        </w:rPr>
        <w:t xml:space="preserve"> najniža cijena</w:t>
      </w:r>
    </w:p>
    <w:p w14:paraId="22171AF6" w14:textId="77777777" w:rsidR="001143FF" w:rsidRDefault="001143FF" w:rsidP="001143FF">
      <w:pPr>
        <w:pStyle w:val="Odlomakpopisa"/>
        <w:tabs>
          <w:tab w:val="left" w:pos="1080"/>
        </w:tabs>
        <w:ind w:left="360"/>
        <w:jc w:val="both"/>
        <w:rPr>
          <w:sz w:val="22"/>
          <w:szCs w:val="22"/>
          <w:lang w:val="hr-HR"/>
        </w:rPr>
      </w:pPr>
    </w:p>
    <w:p w14:paraId="0AF55F77" w14:textId="14EEE8F7" w:rsidR="001143FF" w:rsidRPr="008A669C" w:rsidRDefault="004D20A5" w:rsidP="00845768">
      <w:pPr>
        <w:pStyle w:val="Odlomakpopisa"/>
        <w:numPr>
          <w:ilvl w:val="0"/>
          <w:numId w:val="13"/>
        </w:numPr>
        <w:tabs>
          <w:tab w:val="left" w:pos="1080"/>
        </w:tabs>
        <w:jc w:val="both"/>
        <w:rPr>
          <w:b/>
          <w:bCs/>
          <w:sz w:val="22"/>
          <w:szCs w:val="22"/>
          <w:lang w:val="hr-HR"/>
        </w:rPr>
      </w:pPr>
      <w:r w:rsidRPr="008A669C">
        <w:rPr>
          <w:b/>
          <w:bCs/>
          <w:sz w:val="22"/>
          <w:szCs w:val="22"/>
          <w:lang w:val="hr-HR"/>
        </w:rPr>
        <w:t>Dokazi sposobnosti:</w:t>
      </w:r>
    </w:p>
    <w:p w14:paraId="681E6327" w14:textId="77777777" w:rsidR="004D20A5" w:rsidRPr="004D20A5" w:rsidRDefault="004D20A5" w:rsidP="004D20A5">
      <w:pPr>
        <w:pStyle w:val="Odlomakpopisa"/>
        <w:rPr>
          <w:sz w:val="22"/>
          <w:szCs w:val="22"/>
          <w:lang w:val="hr-HR"/>
        </w:rPr>
      </w:pPr>
    </w:p>
    <w:p w14:paraId="501C48B7" w14:textId="00FD5779" w:rsidR="004D20A5" w:rsidRDefault="004F56BB" w:rsidP="004F56BB">
      <w:pPr>
        <w:pStyle w:val="Odlomakpopisa"/>
        <w:numPr>
          <w:ilvl w:val="0"/>
          <w:numId w:val="3"/>
        </w:numPr>
        <w:tabs>
          <w:tab w:val="left" w:pos="1080"/>
        </w:tabs>
        <w:jc w:val="both"/>
        <w:rPr>
          <w:sz w:val="22"/>
          <w:szCs w:val="22"/>
          <w:lang w:val="hr-HR"/>
        </w:rPr>
      </w:pPr>
      <w:r>
        <w:rPr>
          <w:sz w:val="22"/>
          <w:szCs w:val="22"/>
          <w:lang w:val="hr-HR"/>
        </w:rPr>
        <w:t>Izvadak iz sudskog, obrtnog, strukovnog ili drugog odgovarajućeg</w:t>
      </w:r>
      <w:r w:rsidR="004E7A02">
        <w:rPr>
          <w:sz w:val="22"/>
          <w:szCs w:val="22"/>
          <w:lang w:val="hr-HR"/>
        </w:rPr>
        <w:t xml:space="preserve"> registra države sjedišta. Izvod ne smij</w:t>
      </w:r>
      <w:r w:rsidR="00326D1A">
        <w:rPr>
          <w:sz w:val="22"/>
          <w:szCs w:val="22"/>
          <w:lang w:val="hr-HR"/>
        </w:rPr>
        <w:t>e</w:t>
      </w:r>
      <w:r w:rsidR="004E7A02">
        <w:rPr>
          <w:sz w:val="22"/>
          <w:szCs w:val="22"/>
          <w:lang w:val="hr-HR"/>
        </w:rPr>
        <w:t xml:space="preserve"> biti stariji od tri mjeseca od dana</w:t>
      </w:r>
      <w:r w:rsidR="00B61712">
        <w:rPr>
          <w:sz w:val="22"/>
          <w:szCs w:val="22"/>
          <w:lang w:val="hr-HR"/>
        </w:rPr>
        <w:t xml:space="preserve"> objave</w:t>
      </w:r>
      <w:r w:rsidR="004E7A02">
        <w:rPr>
          <w:sz w:val="22"/>
          <w:szCs w:val="22"/>
          <w:lang w:val="hr-HR"/>
        </w:rPr>
        <w:t xml:space="preserve"> ovog poziva za dostavu ponuda, a iz izvatka mora biti vidljivo da je ponuditelj registriran za izvršenje predmeta nabave.</w:t>
      </w:r>
    </w:p>
    <w:p w14:paraId="1A8413F8" w14:textId="64C27E06" w:rsidR="004E7A02" w:rsidRDefault="004E7A02" w:rsidP="004E7A02">
      <w:pPr>
        <w:pStyle w:val="Odlomakpopisa"/>
        <w:tabs>
          <w:tab w:val="left" w:pos="1080"/>
        </w:tabs>
        <w:jc w:val="both"/>
        <w:rPr>
          <w:sz w:val="22"/>
          <w:szCs w:val="22"/>
          <w:lang w:val="hr-HR"/>
        </w:rPr>
      </w:pPr>
      <w:r>
        <w:rPr>
          <w:sz w:val="22"/>
          <w:szCs w:val="22"/>
          <w:lang w:val="hr-HR"/>
        </w:rPr>
        <w:t>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dokumenata i/ili nadležnim tijelima. Ukoliko se utvrdi da je ponuditelj dostavio lažne podatke, naručitelj će ga isključiti iz daljnjeg postupka.</w:t>
      </w:r>
    </w:p>
    <w:p w14:paraId="00519AED" w14:textId="77777777" w:rsidR="00326D1A" w:rsidRDefault="00326D1A" w:rsidP="004E7A02">
      <w:pPr>
        <w:pStyle w:val="Odlomakpopisa"/>
        <w:tabs>
          <w:tab w:val="left" w:pos="1080"/>
        </w:tabs>
        <w:jc w:val="both"/>
        <w:rPr>
          <w:sz w:val="22"/>
          <w:szCs w:val="22"/>
          <w:lang w:val="hr-HR"/>
        </w:rPr>
      </w:pPr>
    </w:p>
    <w:p w14:paraId="41FD99BF" w14:textId="7FC5EB21" w:rsidR="003B6152" w:rsidRDefault="00AE2DDC" w:rsidP="004E7A02">
      <w:pPr>
        <w:pStyle w:val="Odlomakpopisa"/>
        <w:numPr>
          <w:ilvl w:val="0"/>
          <w:numId w:val="3"/>
        </w:numPr>
        <w:tabs>
          <w:tab w:val="left" w:pos="1080"/>
        </w:tabs>
        <w:jc w:val="both"/>
        <w:rPr>
          <w:sz w:val="22"/>
          <w:szCs w:val="22"/>
          <w:lang w:val="hr-HR"/>
        </w:rPr>
      </w:pPr>
      <w:r w:rsidRPr="00AF4CC3">
        <w:rPr>
          <w:sz w:val="22"/>
          <w:szCs w:val="22"/>
          <w:lang w:val="hr-HR"/>
        </w:rPr>
        <w:t xml:space="preserve">Gospodarski subjekt mora </w:t>
      </w:r>
      <w:bookmarkStart w:id="0" w:name="_Hlk146194175"/>
      <w:r w:rsidRPr="00AF4CC3">
        <w:rPr>
          <w:sz w:val="22"/>
          <w:szCs w:val="22"/>
          <w:lang w:val="hr-HR"/>
        </w:rPr>
        <w:t xml:space="preserve">dokazati da je u </w:t>
      </w:r>
      <w:r w:rsidR="009707A4" w:rsidRPr="00AF4CC3">
        <w:rPr>
          <w:sz w:val="22"/>
          <w:szCs w:val="22"/>
          <w:lang w:val="hr-HR"/>
        </w:rPr>
        <w:t>posljednj</w:t>
      </w:r>
      <w:r w:rsidR="00AA54F5" w:rsidRPr="00AF4CC3">
        <w:rPr>
          <w:sz w:val="22"/>
          <w:szCs w:val="22"/>
          <w:lang w:val="hr-HR"/>
        </w:rPr>
        <w:t>e</w:t>
      </w:r>
      <w:r w:rsidR="009707A4" w:rsidRPr="00AF4CC3">
        <w:rPr>
          <w:sz w:val="22"/>
          <w:szCs w:val="22"/>
          <w:lang w:val="hr-HR"/>
        </w:rPr>
        <w:t xml:space="preserve"> </w:t>
      </w:r>
      <w:r w:rsidR="00AA54F5" w:rsidRPr="00AF4CC3">
        <w:rPr>
          <w:sz w:val="22"/>
          <w:szCs w:val="22"/>
          <w:lang w:val="hr-HR"/>
        </w:rPr>
        <w:t>3</w:t>
      </w:r>
      <w:r w:rsidRPr="00AF4CC3">
        <w:rPr>
          <w:sz w:val="22"/>
          <w:szCs w:val="22"/>
          <w:lang w:val="hr-HR"/>
        </w:rPr>
        <w:t xml:space="preserve"> godin</w:t>
      </w:r>
      <w:r w:rsidR="00AA54F5" w:rsidRPr="00AF4CC3">
        <w:rPr>
          <w:sz w:val="22"/>
          <w:szCs w:val="22"/>
          <w:lang w:val="hr-HR"/>
        </w:rPr>
        <w:t>e</w:t>
      </w:r>
      <w:r w:rsidRPr="00AF4CC3">
        <w:rPr>
          <w:sz w:val="22"/>
          <w:szCs w:val="22"/>
          <w:lang w:val="hr-HR"/>
        </w:rPr>
        <w:t xml:space="preserve"> izvršio </w:t>
      </w:r>
      <w:r w:rsidR="009707A4" w:rsidRPr="00AF4CC3">
        <w:rPr>
          <w:sz w:val="22"/>
          <w:szCs w:val="22"/>
          <w:lang w:val="hr-HR"/>
        </w:rPr>
        <w:t>ugovor</w:t>
      </w:r>
      <w:r w:rsidR="00AA54F5" w:rsidRPr="00AF4CC3">
        <w:rPr>
          <w:sz w:val="22"/>
          <w:szCs w:val="22"/>
          <w:lang w:val="hr-HR"/>
        </w:rPr>
        <w:t>e</w:t>
      </w:r>
      <w:r w:rsidR="009707A4" w:rsidRPr="00AF4CC3">
        <w:rPr>
          <w:sz w:val="22"/>
          <w:szCs w:val="22"/>
          <w:lang w:val="hr-HR"/>
        </w:rPr>
        <w:t xml:space="preserve"> istog ili sličnog</w:t>
      </w:r>
      <w:r w:rsidRPr="00AF4CC3">
        <w:rPr>
          <w:sz w:val="22"/>
          <w:szCs w:val="22"/>
          <w:lang w:val="hr-HR"/>
        </w:rPr>
        <w:t xml:space="preserve"> predmet</w:t>
      </w:r>
      <w:r w:rsidR="008F0547" w:rsidRPr="00AF4CC3">
        <w:rPr>
          <w:sz w:val="22"/>
          <w:szCs w:val="22"/>
          <w:lang w:val="hr-HR"/>
        </w:rPr>
        <w:t>a nabave</w:t>
      </w:r>
      <w:r w:rsidRPr="00AF4CC3">
        <w:rPr>
          <w:sz w:val="22"/>
          <w:szCs w:val="22"/>
          <w:lang w:val="hr-HR"/>
        </w:rPr>
        <w:t>, a čiji je kumulativni iznos jednak ili veći</w:t>
      </w:r>
      <w:r w:rsidR="00243B00" w:rsidRPr="00AF4CC3">
        <w:rPr>
          <w:sz w:val="22"/>
          <w:szCs w:val="22"/>
          <w:lang w:val="hr-HR"/>
        </w:rPr>
        <w:t xml:space="preserve"> od procijenjene vrijednosti nabave.</w:t>
      </w:r>
      <w:r w:rsidR="00243B00">
        <w:rPr>
          <w:sz w:val="22"/>
          <w:szCs w:val="22"/>
          <w:lang w:val="hr-HR"/>
        </w:rPr>
        <w:t xml:space="preserve"> </w:t>
      </w:r>
      <w:bookmarkEnd w:id="0"/>
      <w:r w:rsidR="00243B00">
        <w:rPr>
          <w:sz w:val="22"/>
          <w:szCs w:val="22"/>
          <w:lang w:val="hr-HR"/>
        </w:rPr>
        <w:t xml:space="preserve">Gospodarski subjekt na taj način dokazuje da ima potrebno iskustvo, znanje i sposobnost te da je s obzirom na opseg, predmet i procijenjenu vrijednost nabave sposoban kvalitetno izvršiti </w:t>
      </w:r>
      <w:r w:rsidR="007F5AB5">
        <w:rPr>
          <w:sz w:val="22"/>
          <w:szCs w:val="22"/>
          <w:lang w:val="hr-HR"/>
        </w:rPr>
        <w:t>radov</w:t>
      </w:r>
      <w:r w:rsidR="00243B00">
        <w:rPr>
          <w:sz w:val="22"/>
          <w:szCs w:val="22"/>
          <w:lang w:val="hr-HR"/>
        </w:rPr>
        <w:t xml:space="preserve">e. </w:t>
      </w:r>
    </w:p>
    <w:p w14:paraId="5C4B523F" w14:textId="0E163415" w:rsidR="00243B00" w:rsidRDefault="00243B00" w:rsidP="00243B00">
      <w:pPr>
        <w:pStyle w:val="Odlomakpopisa"/>
        <w:tabs>
          <w:tab w:val="left" w:pos="1080"/>
        </w:tabs>
        <w:jc w:val="both"/>
        <w:rPr>
          <w:sz w:val="22"/>
          <w:szCs w:val="22"/>
          <w:lang w:val="hr-HR"/>
        </w:rPr>
      </w:pPr>
      <w:r>
        <w:rPr>
          <w:sz w:val="22"/>
          <w:szCs w:val="22"/>
          <w:lang w:val="hr-HR"/>
        </w:rPr>
        <w:t xml:space="preserve">Navedeno se dokazuje popisom </w:t>
      </w:r>
      <w:r w:rsidR="008F0547">
        <w:rPr>
          <w:sz w:val="22"/>
          <w:szCs w:val="22"/>
          <w:lang w:val="hr-HR"/>
        </w:rPr>
        <w:t>ugovora o radovima</w:t>
      </w:r>
      <w:r w:rsidR="001F2DF3">
        <w:rPr>
          <w:sz w:val="22"/>
          <w:szCs w:val="22"/>
          <w:lang w:val="hr-HR"/>
        </w:rPr>
        <w:t xml:space="preserve"> (prilog </w:t>
      </w:r>
      <w:r w:rsidR="00E83C75">
        <w:rPr>
          <w:sz w:val="22"/>
          <w:szCs w:val="22"/>
          <w:lang w:val="hr-HR"/>
        </w:rPr>
        <w:t>3</w:t>
      </w:r>
      <w:r w:rsidR="001F2DF3">
        <w:rPr>
          <w:sz w:val="22"/>
          <w:szCs w:val="22"/>
          <w:lang w:val="hr-HR"/>
        </w:rPr>
        <w:t>)</w:t>
      </w:r>
      <w:r>
        <w:rPr>
          <w:sz w:val="22"/>
          <w:szCs w:val="22"/>
          <w:lang w:val="hr-HR"/>
        </w:rPr>
        <w:t xml:space="preserve"> </w:t>
      </w:r>
      <w:r w:rsidR="008F0547">
        <w:rPr>
          <w:sz w:val="22"/>
          <w:szCs w:val="22"/>
          <w:lang w:val="hr-HR"/>
        </w:rPr>
        <w:t>istih ili sličnih predmetu nabave izvršenih</w:t>
      </w:r>
      <w:r>
        <w:rPr>
          <w:sz w:val="22"/>
          <w:szCs w:val="22"/>
          <w:lang w:val="hr-HR"/>
        </w:rPr>
        <w:t xml:space="preserve"> u godini u kojoj je započeo postupak jednostavne nabave i tijekom </w:t>
      </w:r>
      <w:r w:rsidR="00AA54F5">
        <w:rPr>
          <w:sz w:val="22"/>
          <w:szCs w:val="22"/>
          <w:lang w:val="hr-HR"/>
        </w:rPr>
        <w:t>tri</w:t>
      </w:r>
      <w:r>
        <w:rPr>
          <w:sz w:val="22"/>
          <w:szCs w:val="22"/>
          <w:lang w:val="hr-HR"/>
        </w:rPr>
        <w:t xml:space="preserve"> (</w:t>
      </w:r>
      <w:r w:rsidR="00AA54F5">
        <w:rPr>
          <w:sz w:val="22"/>
          <w:szCs w:val="22"/>
          <w:lang w:val="hr-HR"/>
        </w:rPr>
        <w:t>3</w:t>
      </w:r>
      <w:r>
        <w:rPr>
          <w:sz w:val="22"/>
          <w:szCs w:val="22"/>
          <w:lang w:val="hr-HR"/>
        </w:rPr>
        <w:t>) godin</w:t>
      </w:r>
      <w:r w:rsidR="00AA54F5">
        <w:rPr>
          <w:sz w:val="22"/>
          <w:szCs w:val="22"/>
          <w:lang w:val="hr-HR"/>
        </w:rPr>
        <w:t>e</w:t>
      </w:r>
      <w:r>
        <w:rPr>
          <w:sz w:val="22"/>
          <w:szCs w:val="22"/>
          <w:lang w:val="hr-HR"/>
        </w:rPr>
        <w:t xml:space="preserve"> koje prethode toj godini, koji sadržava vrijednost </w:t>
      </w:r>
      <w:r w:rsidR="007F5AB5">
        <w:rPr>
          <w:sz w:val="22"/>
          <w:szCs w:val="22"/>
          <w:lang w:val="hr-HR"/>
        </w:rPr>
        <w:t>radova</w:t>
      </w:r>
      <w:r>
        <w:rPr>
          <w:sz w:val="22"/>
          <w:szCs w:val="22"/>
          <w:lang w:val="hr-HR"/>
        </w:rPr>
        <w:t>, datum te naziv druge ugovorne strane. Na popisu cijene moraju biti izražene u eurima. (fiksni tečaj konverzije €</w:t>
      </w:r>
      <w:r w:rsidR="003328C5">
        <w:rPr>
          <w:sz w:val="22"/>
          <w:szCs w:val="22"/>
          <w:lang w:val="hr-HR"/>
        </w:rPr>
        <w:t xml:space="preserve"> </w:t>
      </w:r>
      <w:r>
        <w:rPr>
          <w:sz w:val="22"/>
          <w:szCs w:val="22"/>
          <w:lang w:val="hr-HR"/>
        </w:rPr>
        <w:t>=</w:t>
      </w:r>
      <w:r w:rsidR="003328C5">
        <w:rPr>
          <w:sz w:val="22"/>
          <w:szCs w:val="22"/>
          <w:lang w:val="hr-HR"/>
        </w:rPr>
        <w:t xml:space="preserve"> </w:t>
      </w:r>
      <w:r>
        <w:rPr>
          <w:sz w:val="22"/>
          <w:szCs w:val="22"/>
          <w:lang w:val="hr-HR"/>
        </w:rPr>
        <w:t>7,53450</w:t>
      </w:r>
      <w:r w:rsidR="003328C5">
        <w:rPr>
          <w:sz w:val="22"/>
          <w:szCs w:val="22"/>
          <w:lang w:val="hr-HR"/>
        </w:rPr>
        <w:t xml:space="preserve"> </w:t>
      </w:r>
      <w:r>
        <w:rPr>
          <w:sz w:val="22"/>
          <w:szCs w:val="22"/>
          <w:lang w:val="hr-HR"/>
        </w:rPr>
        <w:t>kn)</w:t>
      </w:r>
    </w:p>
    <w:p w14:paraId="233D6B9F" w14:textId="77777777" w:rsidR="007C24CA" w:rsidRPr="00F12368" w:rsidRDefault="007C24CA" w:rsidP="007C24CA">
      <w:pPr>
        <w:pStyle w:val="Odlomakpopisa"/>
        <w:tabs>
          <w:tab w:val="left" w:pos="1080"/>
        </w:tabs>
        <w:jc w:val="both"/>
        <w:rPr>
          <w:sz w:val="22"/>
          <w:szCs w:val="22"/>
          <w:lang w:val="hr-HR"/>
        </w:rPr>
      </w:pPr>
      <w:r w:rsidRPr="00F12368">
        <w:rPr>
          <w:sz w:val="22"/>
          <w:szCs w:val="22"/>
          <w:lang w:val="hr-HR"/>
        </w:rPr>
        <w:t>Popisu se kao dokaz o urednom izvršenju radova obvezno prilaže potvrda potpisana ili izdana od druge ugovorne strane. Potvrda obvezno sadrži: vrijednost ugovora iskazanu sa ili bez PDV-a, datum izvođenja radova, mjesto izvođenja radova, naziv druge ugovorne strane te navod o urednom izvršenju ugovora.</w:t>
      </w:r>
    </w:p>
    <w:p w14:paraId="0490406B" w14:textId="77777777" w:rsidR="001651BC" w:rsidRDefault="001651BC" w:rsidP="00243B00">
      <w:pPr>
        <w:pStyle w:val="Odlomakpopisa"/>
        <w:tabs>
          <w:tab w:val="left" w:pos="1080"/>
        </w:tabs>
        <w:jc w:val="both"/>
        <w:rPr>
          <w:sz w:val="22"/>
          <w:szCs w:val="22"/>
          <w:lang w:val="hr-HR"/>
        </w:rPr>
      </w:pPr>
    </w:p>
    <w:p w14:paraId="29F25B04" w14:textId="1B2D8103" w:rsidR="009A47A9" w:rsidRPr="009A47A9" w:rsidRDefault="009A47A9" w:rsidP="00AA54F5">
      <w:pPr>
        <w:pStyle w:val="Odlomakpopisa"/>
        <w:numPr>
          <w:ilvl w:val="0"/>
          <w:numId w:val="3"/>
        </w:numPr>
        <w:tabs>
          <w:tab w:val="left" w:pos="1080"/>
        </w:tabs>
        <w:jc w:val="both"/>
        <w:rPr>
          <w:sz w:val="22"/>
          <w:szCs w:val="22"/>
          <w:lang w:val="hr-HR"/>
        </w:rPr>
      </w:pPr>
      <w:r>
        <w:rPr>
          <w:sz w:val="22"/>
          <w:szCs w:val="22"/>
          <w:lang w:val="hr-HR"/>
        </w:rPr>
        <w:t xml:space="preserve">Traženi dokumenti mogu se priložiti kao preslika izvorne isprave. Preslikom se smatra i ispis elektroničke isprave, koji nije ovjeren. Naručitelj će od najpovoljnijeg ponuditelja s kojim namjerava potpisati ugovor, u svrhu provjere dostavljenih dokumenata zatražiti izvornik ili presliku izvorne isprave ovjerene od javnog bilježnika. </w:t>
      </w:r>
    </w:p>
    <w:p w14:paraId="194CF7B5" w14:textId="77777777" w:rsidR="001C7533" w:rsidRDefault="001C7533" w:rsidP="001C7533">
      <w:pPr>
        <w:tabs>
          <w:tab w:val="left" w:pos="1080"/>
        </w:tabs>
        <w:jc w:val="both"/>
        <w:rPr>
          <w:sz w:val="22"/>
          <w:szCs w:val="22"/>
          <w:lang w:val="hr-HR"/>
        </w:rPr>
      </w:pPr>
    </w:p>
    <w:p w14:paraId="220C50BA" w14:textId="26FB26BA" w:rsidR="001C7533" w:rsidRPr="008A669C" w:rsidRDefault="001C7533" w:rsidP="00845768">
      <w:pPr>
        <w:pStyle w:val="Odlomakpopisa"/>
        <w:numPr>
          <w:ilvl w:val="0"/>
          <w:numId w:val="13"/>
        </w:numPr>
        <w:tabs>
          <w:tab w:val="left" w:pos="1080"/>
        </w:tabs>
        <w:jc w:val="both"/>
        <w:rPr>
          <w:b/>
          <w:bCs/>
          <w:sz w:val="22"/>
          <w:szCs w:val="22"/>
          <w:lang w:val="hr-HR"/>
        </w:rPr>
      </w:pPr>
      <w:r w:rsidRPr="008A669C">
        <w:rPr>
          <w:b/>
          <w:bCs/>
          <w:sz w:val="22"/>
          <w:szCs w:val="22"/>
          <w:lang w:val="hr-HR"/>
        </w:rPr>
        <w:t>Osnove za isključenje gospodarskog subjekta:</w:t>
      </w:r>
    </w:p>
    <w:p w14:paraId="0BF3A9B2" w14:textId="63663EA4" w:rsidR="001C7533" w:rsidRDefault="001C7533" w:rsidP="001C7533">
      <w:pPr>
        <w:tabs>
          <w:tab w:val="left" w:pos="1080"/>
        </w:tabs>
        <w:jc w:val="both"/>
        <w:rPr>
          <w:sz w:val="22"/>
          <w:szCs w:val="22"/>
          <w:lang w:val="hr-HR"/>
        </w:rPr>
      </w:pPr>
    </w:p>
    <w:p w14:paraId="324BA0B6" w14:textId="77777777" w:rsidR="00DB5FC5" w:rsidRPr="00DB5FC5" w:rsidRDefault="00DB5FC5" w:rsidP="00DB5FC5">
      <w:pPr>
        <w:pStyle w:val="Textbody"/>
        <w:jc w:val="both"/>
        <w:rPr>
          <w:rFonts w:cs="Times New Roman"/>
          <w:sz w:val="22"/>
          <w:szCs w:val="22"/>
        </w:rPr>
      </w:pPr>
      <w:bookmarkStart w:id="1" w:name="_Hlk58759795"/>
      <w:r w:rsidRPr="00DB5FC5">
        <w:rPr>
          <w:rFonts w:cs="Times New Roman"/>
          <w:bCs/>
          <w:sz w:val="22"/>
          <w:szCs w:val="22"/>
        </w:rPr>
        <w:t>Naručitelj će  iz postupka nabave isključiti gospodarskog subjekta:</w:t>
      </w:r>
    </w:p>
    <w:bookmarkEnd w:id="1"/>
    <w:p w14:paraId="6334B49D" w14:textId="77777777" w:rsidR="00ED35BE" w:rsidRDefault="00ED35BE" w:rsidP="00ED35BE">
      <w:pPr>
        <w:pStyle w:val="Textbody"/>
        <w:jc w:val="both"/>
        <w:rPr>
          <w:rFonts w:cs="Times New Roman"/>
          <w:sz w:val="22"/>
          <w:szCs w:val="22"/>
        </w:rPr>
      </w:pPr>
    </w:p>
    <w:p w14:paraId="5A875E74" w14:textId="77777777" w:rsidR="0094466A" w:rsidRDefault="0094466A" w:rsidP="0094466A">
      <w:pPr>
        <w:pStyle w:val="Textbody"/>
        <w:numPr>
          <w:ilvl w:val="1"/>
          <w:numId w:val="18"/>
        </w:numPr>
        <w:jc w:val="both"/>
        <w:rPr>
          <w:rFonts w:cs="Times New Roman"/>
          <w:sz w:val="22"/>
          <w:szCs w:val="22"/>
        </w:rPr>
      </w:pPr>
      <w:r>
        <w:rPr>
          <w:rFonts w:cs="Times New Roman"/>
          <w:sz w:val="22"/>
          <w:szCs w:val="22"/>
        </w:rPr>
        <w:t xml:space="preserve">  </w:t>
      </w:r>
      <w:r w:rsidR="00DB5FC5" w:rsidRPr="00DB5FC5">
        <w:rPr>
          <w:rFonts w:cs="Times New Roman"/>
          <w:sz w:val="22"/>
          <w:szCs w:val="22"/>
        </w:rPr>
        <w:t>ako je gospodarski subjekt koji ima poslovni nastan u Republici Hrvatskoj ili osoba koja je član</w:t>
      </w:r>
      <w:r>
        <w:rPr>
          <w:rFonts w:cs="Times New Roman"/>
          <w:sz w:val="22"/>
          <w:szCs w:val="22"/>
        </w:rPr>
        <w:t xml:space="preserve"> </w:t>
      </w:r>
      <w:r w:rsidR="00DB5FC5" w:rsidRPr="0094466A">
        <w:rPr>
          <w:rFonts w:cs="Times New Roman"/>
          <w:sz w:val="22"/>
          <w:szCs w:val="22"/>
        </w:rPr>
        <w:t xml:space="preserve">upravnog, </w:t>
      </w:r>
      <w:r>
        <w:rPr>
          <w:rFonts w:cs="Times New Roman"/>
          <w:sz w:val="22"/>
          <w:szCs w:val="22"/>
        </w:rPr>
        <w:t xml:space="preserve">   </w:t>
      </w:r>
    </w:p>
    <w:p w14:paraId="1DD71884" w14:textId="1A92D55B" w:rsidR="0094466A" w:rsidRPr="0094466A" w:rsidRDefault="0094466A" w:rsidP="003328C5">
      <w:pPr>
        <w:pStyle w:val="Textbody"/>
        <w:ind w:left="360"/>
        <w:jc w:val="both"/>
        <w:rPr>
          <w:rFonts w:cs="Times New Roman"/>
          <w:sz w:val="22"/>
          <w:szCs w:val="22"/>
        </w:rPr>
      </w:pPr>
      <w:r>
        <w:rPr>
          <w:rFonts w:cs="Times New Roman"/>
          <w:sz w:val="22"/>
          <w:szCs w:val="22"/>
        </w:rPr>
        <w:t xml:space="preserve">  </w:t>
      </w:r>
      <w:r w:rsidR="00DB5FC5" w:rsidRPr="0094466A">
        <w:rPr>
          <w:rFonts w:cs="Times New Roman"/>
          <w:sz w:val="22"/>
          <w:szCs w:val="22"/>
        </w:rPr>
        <w:t xml:space="preserve">upravljačkog ili nadzornog tijela ili ima ovlasti zastupanja, donošenja odluka ili nadzora toga gospodarskog </w:t>
      </w:r>
      <w:r w:rsidRPr="0094466A">
        <w:rPr>
          <w:rFonts w:cs="Times New Roman"/>
          <w:sz w:val="22"/>
          <w:szCs w:val="22"/>
        </w:rPr>
        <w:t xml:space="preserve"> </w:t>
      </w:r>
    </w:p>
    <w:p w14:paraId="4C89CAEC" w14:textId="77777777" w:rsidR="0094466A" w:rsidRDefault="0094466A" w:rsidP="003328C5">
      <w:pPr>
        <w:pStyle w:val="Textbody"/>
        <w:ind w:left="360"/>
        <w:jc w:val="both"/>
        <w:rPr>
          <w:rFonts w:cs="Times New Roman"/>
          <w:sz w:val="22"/>
          <w:szCs w:val="22"/>
        </w:rPr>
      </w:pPr>
      <w:r>
        <w:rPr>
          <w:rFonts w:cs="Times New Roman"/>
          <w:sz w:val="22"/>
          <w:szCs w:val="22"/>
        </w:rPr>
        <w:t xml:space="preserve">  </w:t>
      </w:r>
      <w:r w:rsidR="00DB5FC5" w:rsidRPr="0094466A">
        <w:rPr>
          <w:rFonts w:cs="Times New Roman"/>
          <w:sz w:val="22"/>
          <w:szCs w:val="22"/>
        </w:rPr>
        <w:t xml:space="preserve">subjekta  i koja je državljanin Republike Hrvatske pravomoćnom presudom osuđena za bilo koje od sljedećih  </w:t>
      </w:r>
      <w:r>
        <w:rPr>
          <w:rFonts w:cs="Times New Roman"/>
          <w:sz w:val="22"/>
          <w:szCs w:val="22"/>
        </w:rPr>
        <w:t xml:space="preserve"> </w:t>
      </w:r>
    </w:p>
    <w:p w14:paraId="1A6136BE" w14:textId="2F6128B3" w:rsidR="00DB5FC5" w:rsidRPr="0094466A" w:rsidRDefault="0094466A" w:rsidP="0094466A">
      <w:pPr>
        <w:pStyle w:val="Textbody"/>
        <w:ind w:left="360"/>
        <w:jc w:val="both"/>
        <w:rPr>
          <w:rFonts w:cs="Times New Roman"/>
          <w:sz w:val="22"/>
          <w:szCs w:val="22"/>
        </w:rPr>
      </w:pPr>
      <w:r>
        <w:rPr>
          <w:rFonts w:cs="Times New Roman"/>
          <w:sz w:val="22"/>
          <w:szCs w:val="22"/>
        </w:rPr>
        <w:t xml:space="preserve">  </w:t>
      </w:r>
      <w:r w:rsidR="00DB5FC5" w:rsidRPr="0094466A">
        <w:rPr>
          <w:rFonts w:cs="Times New Roman"/>
          <w:sz w:val="22"/>
          <w:szCs w:val="22"/>
        </w:rPr>
        <w:t xml:space="preserve">kaznenih djela: </w:t>
      </w:r>
    </w:p>
    <w:p w14:paraId="48A59863" w14:textId="77777777" w:rsidR="00DB5FC5" w:rsidRPr="00DB5FC5" w:rsidRDefault="00DB5FC5" w:rsidP="00DB5FC5">
      <w:pPr>
        <w:pStyle w:val="Textbody"/>
        <w:ind w:firstLine="720"/>
        <w:jc w:val="both"/>
        <w:rPr>
          <w:rFonts w:cs="Times New Roman"/>
          <w:sz w:val="22"/>
          <w:szCs w:val="22"/>
        </w:rPr>
      </w:pPr>
    </w:p>
    <w:p w14:paraId="1E7DDB96" w14:textId="77777777" w:rsidR="00DB5FC5" w:rsidRPr="00DB5FC5" w:rsidRDefault="00DB5FC5" w:rsidP="00DB5FC5">
      <w:pPr>
        <w:jc w:val="both"/>
        <w:rPr>
          <w:sz w:val="22"/>
          <w:szCs w:val="22"/>
          <w:lang w:val="hr-HR"/>
        </w:rPr>
      </w:pPr>
      <w:r w:rsidRPr="00DB5FC5">
        <w:rPr>
          <w:sz w:val="22"/>
          <w:szCs w:val="22"/>
          <w:lang w:val="hr-HR"/>
        </w:rPr>
        <w:t xml:space="preserve">a) sudjelovanje u zločinačkoj organizaciji na temelju: </w:t>
      </w:r>
    </w:p>
    <w:p w14:paraId="2881CB6F" w14:textId="3390FF97" w:rsidR="005740EE" w:rsidRDefault="00DB5FC5" w:rsidP="005740EE">
      <w:pPr>
        <w:jc w:val="both"/>
        <w:rPr>
          <w:sz w:val="22"/>
          <w:szCs w:val="22"/>
          <w:lang w:val="hr-HR"/>
        </w:rPr>
      </w:pPr>
      <w:r w:rsidRPr="00DB5FC5">
        <w:rPr>
          <w:sz w:val="22"/>
          <w:szCs w:val="22"/>
          <w:lang w:val="hr-HR"/>
        </w:rPr>
        <w:t xml:space="preserve">-  </w:t>
      </w:r>
      <w:r w:rsidR="0094466A">
        <w:rPr>
          <w:sz w:val="22"/>
          <w:szCs w:val="22"/>
          <w:lang w:val="hr-HR"/>
        </w:rPr>
        <w:t xml:space="preserve">  </w:t>
      </w:r>
      <w:r w:rsidR="005740EE">
        <w:rPr>
          <w:sz w:val="22"/>
          <w:szCs w:val="22"/>
          <w:lang w:val="hr-HR"/>
        </w:rPr>
        <w:t xml:space="preserve"> </w:t>
      </w:r>
      <w:r w:rsidRPr="00DB5FC5">
        <w:rPr>
          <w:sz w:val="22"/>
          <w:szCs w:val="22"/>
          <w:lang w:val="hr-HR"/>
        </w:rPr>
        <w:t>članka 328. (zločinačko udruženje) i članka 329. (počinjenje kaznenog djela u</w:t>
      </w:r>
      <w:r>
        <w:rPr>
          <w:sz w:val="22"/>
          <w:szCs w:val="22"/>
          <w:lang w:val="hr-HR"/>
        </w:rPr>
        <w:t xml:space="preserve"> </w:t>
      </w:r>
      <w:r w:rsidRPr="00DB5FC5">
        <w:rPr>
          <w:sz w:val="22"/>
          <w:szCs w:val="22"/>
          <w:lang w:val="hr-HR"/>
        </w:rPr>
        <w:t>sastavu zločinačkog udruženja)</w:t>
      </w:r>
      <w:r w:rsidR="005740EE">
        <w:rPr>
          <w:sz w:val="22"/>
          <w:szCs w:val="22"/>
          <w:lang w:val="hr-HR"/>
        </w:rPr>
        <w:t xml:space="preserve">, </w:t>
      </w:r>
    </w:p>
    <w:p w14:paraId="6E0138AB" w14:textId="6AFAD382" w:rsidR="005740EE" w:rsidRDefault="005740EE" w:rsidP="005740EE">
      <w:pPr>
        <w:ind w:left="283"/>
        <w:jc w:val="both"/>
        <w:rPr>
          <w:sz w:val="22"/>
          <w:szCs w:val="22"/>
          <w:lang w:val="hr-HR"/>
        </w:rPr>
      </w:pPr>
      <w:r>
        <w:rPr>
          <w:sz w:val="22"/>
          <w:szCs w:val="22"/>
          <w:lang w:val="hr-HR"/>
        </w:rPr>
        <w:t xml:space="preserve"> č</w:t>
      </w:r>
      <w:r w:rsidR="00DB5FC5" w:rsidRPr="00DB5FC5">
        <w:rPr>
          <w:sz w:val="22"/>
          <w:szCs w:val="22"/>
          <w:lang w:val="hr-HR"/>
        </w:rPr>
        <w:t xml:space="preserve">lanka 333. (udruživanje za počinjenje kaznenih djela), iz Kaznenog zakona (»Narodne novine«, br. 110/97, </w:t>
      </w:r>
    </w:p>
    <w:p w14:paraId="714F5A71" w14:textId="3613BA27" w:rsidR="00DB5FC5" w:rsidRDefault="005740EE" w:rsidP="005740EE">
      <w:pPr>
        <w:ind w:left="283"/>
        <w:jc w:val="both"/>
        <w:rPr>
          <w:sz w:val="22"/>
          <w:szCs w:val="22"/>
          <w:lang w:val="hr-HR"/>
        </w:rPr>
      </w:pPr>
      <w:r>
        <w:rPr>
          <w:sz w:val="22"/>
          <w:szCs w:val="22"/>
          <w:lang w:val="hr-HR"/>
        </w:rPr>
        <w:t xml:space="preserve"> </w:t>
      </w:r>
      <w:r w:rsidR="00DB5FC5" w:rsidRPr="00DB5FC5">
        <w:rPr>
          <w:sz w:val="22"/>
          <w:szCs w:val="22"/>
          <w:lang w:val="hr-HR"/>
        </w:rPr>
        <w:t>27/98, 50/00, 129/00, 51/01, 111/03, 190/03, 105/04, 84/05, 71/06, 110/07, 152/08, 57/11, 77/11 i 143/12)</w:t>
      </w:r>
    </w:p>
    <w:p w14:paraId="7735C3E1" w14:textId="77777777" w:rsidR="00487A5C" w:rsidRPr="00DB5FC5" w:rsidRDefault="00487A5C" w:rsidP="00DB5FC5">
      <w:pPr>
        <w:ind w:left="283"/>
        <w:jc w:val="both"/>
        <w:rPr>
          <w:sz w:val="22"/>
          <w:szCs w:val="22"/>
          <w:lang w:val="hr-HR"/>
        </w:rPr>
      </w:pPr>
    </w:p>
    <w:p w14:paraId="0C4D9E56" w14:textId="77777777" w:rsidR="00DB5FC5" w:rsidRPr="00DB5FC5" w:rsidRDefault="00DB5FC5" w:rsidP="00DB5FC5">
      <w:pPr>
        <w:jc w:val="both"/>
        <w:rPr>
          <w:sz w:val="22"/>
          <w:szCs w:val="22"/>
          <w:lang w:val="hr-HR"/>
        </w:rPr>
      </w:pPr>
      <w:r w:rsidRPr="00DB5FC5">
        <w:rPr>
          <w:sz w:val="22"/>
          <w:szCs w:val="22"/>
          <w:lang w:val="hr-HR"/>
        </w:rPr>
        <w:t>b) korupciju</w:t>
      </w:r>
      <w:r w:rsidRPr="00DB5FC5">
        <w:rPr>
          <w:b/>
          <w:bCs/>
          <w:sz w:val="22"/>
          <w:szCs w:val="22"/>
          <w:lang w:val="hr-HR"/>
        </w:rPr>
        <w:t xml:space="preserve"> </w:t>
      </w:r>
      <w:r w:rsidRPr="00DB5FC5">
        <w:rPr>
          <w:sz w:val="22"/>
          <w:szCs w:val="22"/>
          <w:lang w:val="hr-HR"/>
        </w:rPr>
        <w:t>na temelju.</w:t>
      </w:r>
    </w:p>
    <w:p w14:paraId="5E8EE1C1" w14:textId="50A9E36B" w:rsidR="0094466A" w:rsidRDefault="00DB5FC5" w:rsidP="005740EE">
      <w:pPr>
        <w:jc w:val="both"/>
        <w:rPr>
          <w:sz w:val="22"/>
          <w:szCs w:val="22"/>
          <w:lang w:val="hr-HR"/>
        </w:rPr>
      </w:pPr>
      <w:r w:rsidRPr="00DB5FC5">
        <w:rPr>
          <w:sz w:val="22"/>
          <w:szCs w:val="22"/>
          <w:lang w:val="hr-HR"/>
        </w:rPr>
        <w:t xml:space="preserve">- </w:t>
      </w:r>
      <w:r w:rsidR="0094466A">
        <w:rPr>
          <w:sz w:val="22"/>
          <w:szCs w:val="22"/>
          <w:lang w:val="hr-HR"/>
        </w:rPr>
        <w:t xml:space="preserve">   </w:t>
      </w:r>
      <w:r w:rsidR="005740EE">
        <w:rPr>
          <w:sz w:val="22"/>
          <w:szCs w:val="22"/>
          <w:lang w:val="hr-HR"/>
        </w:rPr>
        <w:t xml:space="preserve"> </w:t>
      </w:r>
      <w:r w:rsidRPr="00DB5FC5">
        <w:rPr>
          <w:sz w:val="22"/>
          <w:szCs w:val="22"/>
          <w:lang w:val="hr-HR"/>
        </w:rPr>
        <w:t xml:space="preserve">članka 252. (primanje mita u gospodarskom poslovanju), članka 253. (davanje mita u gospodarskom poslovanju), </w:t>
      </w:r>
      <w:r w:rsidR="0094466A">
        <w:rPr>
          <w:sz w:val="22"/>
          <w:szCs w:val="22"/>
          <w:lang w:val="hr-HR"/>
        </w:rPr>
        <w:t xml:space="preserve">   </w:t>
      </w:r>
    </w:p>
    <w:p w14:paraId="1B0A98E0" w14:textId="20867270" w:rsidR="0094466A" w:rsidRDefault="0094466A" w:rsidP="00DB5FC5">
      <w:pPr>
        <w:ind w:left="227"/>
        <w:jc w:val="both"/>
        <w:rPr>
          <w:sz w:val="22"/>
          <w:szCs w:val="22"/>
          <w:lang w:val="hr-HR"/>
        </w:rPr>
      </w:pPr>
      <w:r>
        <w:rPr>
          <w:sz w:val="22"/>
          <w:szCs w:val="22"/>
          <w:lang w:val="hr-HR"/>
        </w:rPr>
        <w:lastRenderedPageBreak/>
        <w:t xml:space="preserve"> </w:t>
      </w:r>
      <w:r w:rsidR="005740EE">
        <w:rPr>
          <w:sz w:val="22"/>
          <w:szCs w:val="22"/>
          <w:lang w:val="hr-HR"/>
        </w:rPr>
        <w:t xml:space="preserve"> </w:t>
      </w:r>
      <w:r w:rsidR="00DB5FC5" w:rsidRPr="00DB5FC5">
        <w:rPr>
          <w:sz w:val="22"/>
          <w:szCs w:val="22"/>
          <w:lang w:val="hr-HR"/>
        </w:rPr>
        <w:t xml:space="preserve">članka 254. (zlouporaba u postupku javne nabave), članka 291. (zlouporaba položaja i ovlasti), članka 292. </w:t>
      </w:r>
      <w:r>
        <w:rPr>
          <w:sz w:val="22"/>
          <w:szCs w:val="22"/>
          <w:lang w:val="hr-HR"/>
        </w:rPr>
        <w:t xml:space="preserve"> </w:t>
      </w:r>
    </w:p>
    <w:p w14:paraId="018B6EA2" w14:textId="60E1021C" w:rsidR="0094466A" w:rsidRDefault="0094466A" w:rsidP="00DB5FC5">
      <w:pPr>
        <w:ind w:left="227"/>
        <w:jc w:val="both"/>
        <w:rPr>
          <w:sz w:val="22"/>
          <w:szCs w:val="22"/>
          <w:lang w:val="hr-HR"/>
        </w:rPr>
      </w:pPr>
      <w:r>
        <w:rPr>
          <w:sz w:val="22"/>
          <w:szCs w:val="22"/>
          <w:lang w:val="hr-HR"/>
        </w:rPr>
        <w:t xml:space="preserve"> </w:t>
      </w:r>
      <w:r w:rsidR="005740EE">
        <w:rPr>
          <w:sz w:val="22"/>
          <w:szCs w:val="22"/>
          <w:lang w:val="hr-HR"/>
        </w:rPr>
        <w:t xml:space="preserve"> </w:t>
      </w:r>
      <w:r w:rsidR="00DB5FC5" w:rsidRPr="00DB5FC5">
        <w:rPr>
          <w:sz w:val="22"/>
          <w:szCs w:val="22"/>
          <w:lang w:val="hr-HR"/>
        </w:rPr>
        <w:t xml:space="preserve">(nezakonito pogodovanje), članka 293. (primanje mita), članak 294. (davanje mita), članka 295. (trgovanje </w:t>
      </w:r>
    </w:p>
    <w:p w14:paraId="2E376569" w14:textId="331ADAB1" w:rsidR="005740EE" w:rsidRDefault="0094466A" w:rsidP="00DB5FC5">
      <w:pPr>
        <w:ind w:left="227"/>
        <w:jc w:val="both"/>
        <w:rPr>
          <w:sz w:val="22"/>
          <w:szCs w:val="22"/>
          <w:lang w:val="hr-HR"/>
        </w:rPr>
      </w:pPr>
      <w:r>
        <w:rPr>
          <w:sz w:val="22"/>
          <w:szCs w:val="22"/>
          <w:lang w:val="hr-HR"/>
        </w:rPr>
        <w:t xml:space="preserve"> </w:t>
      </w:r>
      <w:r w:rsidR="005740EE">
        <w:rPr>
          <w:sz w:val="22"/>
          <w:szCs w:val="22"/>
          <w:lang w:val="hr-HR"/>
        </w:rPr>
        <w:t xml:space="preserve"> </w:t>
      </w:r>
      <w:r w:rsidR="00DB5FC5" w:rsidRPr="00DB5FC5">
        <w:rPr>
          <w:sz w:val="22"/>
          <w:szCs w:val="22"/>
          <w:lang w:val="hr-HR"/>
        </w:rPr>
        <w:t>utjecajem) i članka 296. (davanje mita za trgovanje utjecajem) Kaznenog zakona,</w:t>
      </w:r>
      <w:r w:rsidR="005740EE">
        <w:rPr>
          <w:sz w:val="22"/>
          <w:szCs w:val="22"/>
          <w:lang w:val="hr-HR"/>
        </w:rPr>
        <w:t xml:space="preserve"> </w:t>
      </w:r>
      <w:r w:rsidR="00DB5FC5" w:rsidRPr="00DB5FC5">
        <w:rPr>
          <w:sz w:val="22"/>
          <w:szCs w:val="22"/>
          <w:lang w:val="hr-HR"/>
        </w:rPr>
        <w:t xml:space="preserve">članka 294.a (primanje mita u </w:t>
      </w:r>
      <w:r w:rsidR="005740EE">
        <w:rPr>
          <w:sz w:val="22"/>
          <w:szCs w:val="22"/>
          <w:lang w:val="hr-HR"/>
        </w:rPr>
        <w:t xml:space="preserve">  </w:t>
      </w:r>
    </w:p>
    <w:p w14:paraId="31A2265A" w14:textId="77777777" w:rsidR="005740EE" w:rsidRDefault="005740EE" w:rsidP="00DB5FC5">
      <w:pPr>
        <w:ind w:left="227"/>
        <w:jc w:val="both"/>
        <w:rPr>
          <w:sz w:val="22"/>
          <w:szCs w:val="22"/>
          <w:lang w:val="hr-HR"/>
        </w:rPr>
      </w:pPr>
      <w:r>
        <w:rPr>
          <w:sz w:val="22"/>
          <w:szCs w:val="22"/>
          <w:lang w:val="hr-HR"/>
        </w:rPr>
        <w:t xml:space="preserve">  </w:t>
      </w:r>
      <w:r w:rsidR="00DB5FC5" w:rsidRPr="00DB5FC5">
        <w:rPr>
          <w:sz w:val="22"/>
          <w:szCs w:val="22"/>
          <w:lang w:val="hr-HR"/>
        </w:rPr>
        <w:t>gospodarskom poslovanju), članka 294.b (davanje mita u gospodarskom</w:t>
      </w:r>
      <w:r>
        <w:rPr>
          <w:sz w:val="22"/>
          <w:szCs w:val="22"/>
          <w:lang w:val="hr-HR"/>
        </w:rPr>
        <w:t xml:space="preserve"> </w:t>
      </w:r>
      <w:r w:rsidR="00DB5FC5" w:rsidRPr="00DB5FC5">
        <w:rPr>
          <w:sz w:val="22"/>
          <w:szCs w:val="22"/>
          <w:lang w:val="hr-HR"/>
        </w:rPr>
        <w:t xml:space="preserve">poslovanju), članka 337. (zlouporaba </w:t>
      </w:r>
      <w:r>
        <w:rPr>
          <w:sz w:val="22"/>
          <w:szCs w:val="22"/>
          <w:lang w:val="hr-HR"/>
        </w:rPr>
        <w:t xml:space="preserve">  </w:t>
      </w:r>
    </w:p>
    <w:p w14:paraId="232FD9D6" w14:textId="77777777" w:rsidR="005740EE" w:rsidRDefault="005740EE" w:rsidP="00DB5FC5">
      <w:pPr>
        <w:ind w:left="227"/>
        <w:jc w:val="both"/>
        <w:rPr>
          <w:sz w:val="22"/>
          <w:szCs w:val="22"/>
          <w:lang w:val="hr-HR"/>
        </w:rPr>
      </w:pPr>
      <w:r>
        <w:rPr>
          <w:sz w:val="22"/>
          <w:szCs w:val="22"/>
          <w:lang w:val="hr-HR"/>
        </w:rPr>
        <w:t xml:space="preserve">  </w:t>
      </w:r>
      <w:r w:rsidR="00DB5FC5" w:rsidRPr="00DB5FC5">
        <w:rPr>
          <w:sz w:val="22"/>
          <w:szCs w:val="22"/>
          <w:lang w:val="hr-HR"/>
        </w:rPr>
        <w:t xml:space="preserve">položaja i ovlasti), članka 338. (zlouporaba obavljanja dužnosti državne </w:t>
      </w:r>
      <w:r>
        <w:rPr>
          <w:sz w:val="22"/>
          <w:szCs w:val="22"/>
          <w:lang w:val="hr-HR"/>
        </w:rPr>
        <w:t>v</w:t>
      </w:r>
      <w:r w:rsidR="00DB5FC5" w:rsidRPr="00DB5FC5">
        <w:rPr>
          <w:sz w:val="22"/>
          <w:szCs w:val="22"/>
          <w:lang w:val="hr-HR"/>
        </w:rPr>
        <w:t xml:space="preserve">lasti), članka 343. (protuzakonito </w:t>
      </w:r>
    </w:p>
    <w:p w14:paraId="3C911FC4" w14:textId="77777777" w:rsidR="005740EE" w:rsidRDefault="005740EE" w:rsidP="00DB5FC5">
      <w:pPr>
        <w:ind w:left="227"/>
        <w:jc w:val="both"/>
        <w:rPr>
          <w:sz w:val="22"/>
          <w:szCs w:val="22"/>
          <w:lang w:val="hr-HR"/>
        </w:rPr>
      </w:pPr>
      <w:r>
        <w:rPr>
          <w:sz w:val="22"/>
          <w:szCs w:val="22"/>
          <w:lang w:val="hr-HR"/>
        </w:rPr>
        <w:t xml:space="preserve">  </w:t>
      </w:r>
      <w:r w:rsidR="00DB5FC5" w:rsidRPr="00DB5FC5">
        <w:rPr>
          <w:sz w:val="22"/>
          <w:szCs w:val="22"/>
          <w:lang w:val="hr-HR"/>
        </w:rPr>
        <w:t xml:space="preserve">posredovanje), članka 347. (primanje mita) i članka 348. (davanje mita) iz Kaznenog zakona (»Narodne novine«, </w:t>
      </w:r>
    </w:p>
    <w:p w14:paraId="18204093" w14:textId="77777777" w:rsidR="005740EE" w:rsidRDefault="005740EE" w:rsidP="00DB5FC5">
      <w:pPr>
        <w:ind w:left="227"/>
        <w:jc w:val="both"/>
        <w:rPr>
          <w:sz w:val="22"/>
          <w:szCs w:val="22"/>
          <w:lang w:val="hr-HR"/>
        </w:rPr>
      </w:pPr>
      <w:r>
        <w:rPr>
          <w:sz w:val="22"/>
          <w:szCs w:val="22"/>
          <w:lang w:val="hr-HR"/>
        </w:rPr>
        <w:t xml:space="preserve">  </w:t>
      </w:r>
      <w:r w:rsidR="00DB5FC5" w:rsidRPr="00DB5FC5">
        <w:rPr>
          <w:sz w:val="22"/>
          <w:szCs w:val="22"/>
          <w:lang w:val="hr-HR"/>
        </w:rPr>
        <w:t xml:space="preserve">br. 110/97, 27/98, 50/00, 129/00, 51/01, 111/03, 190/03, 105/04, 84/05, 71/06, 110/07, 152/08, 57/11, 77/11 i </w:t>
      </w:r>
    </w:p>
    <w:p w14:paraId="169A042D" w14:textId="1F19F9FD" w:rsidR="00DB5FC5" w:rsidRDefault="005740EE" w:rsidP="00DB5FC5">
      <w:pPr>
        <w:ind w:left="227"/>
        <w:jc w:val="both"/>
        <w:rPr>
          <w:sz w:val="22"/>
          <w:szCs w:val="22"/>
          <w:lang w:val="hr-HR"/>
        </w:rPr>
      </w:pPr>
      <w:r>
        <w:rPr>
          <w:sz w:val="22"/>
          <w:szCs w:val="22"/>
          <w:lang w:val="hr-HR"/>
        </w:rPr>
        <w:t xml:space="preserve">  </w:t>
      </w:r>
      <w:r w:rsidR="00DB5FC5" w:rsidRPr="00DB5FC5">
        <w:rPr>
          <w:sz w:val="22"/>
          <w:szCs w:val="22"/>
          <w:lang w:val="hr-HR"/>
        </w:rPr>
        <w:t>143/12)</w:t>
      </w:r>
    </w:p>
    <w:p w14:paraId="31B722EB" w14:textId="77777777" w:rsidR="00487A5C" w:rsidRPr="00DB5FC5" w:rsidRDefault="00487A5C" w:rsidP="00DB5FC5">
      <w:pPr>
        <w:ind w:left="227"/>
        <w:jc w:val="both"/>
        <w:rPr>
          <w:sz w:val="22"/>
          <w:szCs w:val="22"/>
          <w:lang w:val="hr-HR"/>
        </w:rPr>
      </w:pPr>
    </w:p>
    <w:p w14:paraId="2724E9A0" w14:textId="77777777" w:rsidR="005740EE" w:rsidRDefault="00DB5FC5" w:rsidP="005740EE">
      <w:pPr>
        <w:jc w:val="both"/>
        <w:rPr>
          <w:sz w:val="22"/>
          <w:szCs w:val="22"/>
          <w:lang w:val="hr-HR"/>
        </w:rPr>
      </w:pPr>
      <w:r w:rsidRPr="00DB5FC5">
        <w:rPr>
          <w:sz w:val="22"/>
          <w:szCs w:val="22"/>
          <w:lang w:val="hr-HR"/>
        </w:rPr>
        <w:t>c) prijevaru</w:t>
      </w:r>
      <w:r w:rsidRPr="00DB5FC5">
        <w:rPr>
          <w:b/>
          <w:bCs/>
          <w:sz w:val="22"/>
          <w:szCs w:val="22"/>
          <w:lang w:val="hr-HR"/>
        </w:rPr>
        <w:t xml:space="preserve"> </w:t>
      </w:r>
      <w:r w:rsidRPr="00DB5FC5">
        <w:rPr>
          <w:sz w:val="22"/>
          <w:szCs w:val="22"/>
          <w:lang w:val="hr-HR"/>
        </w:rPr>
        <w:t>na temelju</w:t>
      </w:r>
    </w:p>
    <w:p w14:paraId="21752CC5" w14:textId="3DD99BF6" w:rsidR="005740EE" w:rsidRDefault="00DB5FC5" w:rsidP="005740EE">
      <w:pPr>
        <w:jc w:val="both"/>
        <w:rPr>
          <w:sz w:val="22"/>
          <w:szCs w:val="22"/>
          <w:lang w:val="hr-HR"/>
        </w:rPr>
      </w:pPr>
      <w:r w:rsidRPr="00DB5FC5">
        <w:rPr>
          <w:sz w:val="22"/>
          <w:szCs w:val="22"/>
          <w:lang w:val="hr-HR"/>
        </w:rPr>
        <w:t xml:space="preserve">- </w:t>
      </w:r>
      <w:r w:rsidR="005740EE">
        <w:rPr>
          <w:sz w:val="22"/>
          <w:szCs w:val="22"/>
          <w:lang w:val="hr-HR"/>
        </w:rPr>
        <w:t xml:space="preserve">    </w:t>
      </w:r>
      <w:r w:rsidRPr="00DB5FC5">
        <w:rPr>
          <w:sz w:val="22"/>
          <w:szCs w:val="22"/>
          <w:lang w:val="hr-HR"/>
        </w:rPr>
        <w:t xml:space="preserve">članka 236. (prijevara), članka 247. (prijevara u gospodarskom poslovanju), članka 256. (utaja poreza ili carine) i </w:t>
      </w:r>
      <w:r w:rsidR="005740EE">
        <w:rPr>
          <w:sz w:val="22"/>
          <w:szCs w:val="22"/>
          <w:lang w:val="hr-HR"/>
        </w:rPr>
        <w:t xml:space="preserve"> </w:t>
      </w:r>
    </w:p>
    <w:p w14:paraId="42BB4057" w14:textId="77777777" w:rsidR="0084600A" w:rsidRDefault="005740EE" w:rsidP="005740EE">
      <w:pPr>
        <w:jc w:val="both"/>
        <w:rPr>
          <w:sz w:val="22"/>
          <w:szCs w:val="22"/>
          <w:lang w:val="hr-HR"/>
        </w:rPr>
      </w:pPr>
      <w:r>
        <w:rPr>
          <w:sz w:val="22"/>
          <w:szCs w:val="22"/>
          <w:lang w:val="hr-HR"/>
        </w:rPr>
        <w:t xml:space="preserve">      </w:t>
      </w:r>
      <w:r w:rsidR="00DB5FC5" w:rsidRPr="00DB5FC5">
        <w:rPr>
          <w:sz w:val="22"/>
          <w:szCs w:val="22"/>
          <w:lang w:val="hr-HR"/>
        </w:rPr>
        <w:t xml:space="preserve">članka 258. (subvencijska prijevara) Kaznenog zakona, </w:t>
      </w:r>
      <w:r>
        <w:rPr>
          <w:sz w:val="22"/>
          <w:szCs w:val="22"/>
          <w:lang w:val="hr-HR"/>
        </w:rPr>
        <w:t>č</w:t>
      </w:r>
      <w:r w:rsidR="00DB5FC5" w:rsidRPr="00DB5FC5">
        <w:rPr>
          <w:sz w:val="22"/>
          <w:szCs w:val="22"/>
          <w:lang w:val="hr-HR"/>
        </w:rPr>
        <w:t>lanka 224. (prijevara), članka 293. (prijevara u</w:t>
      </w:r>
      <w:r w:rsidR="0084600A">
        <w:rPr>
          <w:sz w:val="22"/>
          <w:szCs w:val="22"/>
          <w:lang w:val="hr-HR"/>
        </w:rPr>
        <w:t xml:space="preserve">   </w:t>
      </w:r>
    </w:p>
    <w:p w14:paraId="2CE4094E" w14:textId="5078040E" w:rsidR="005740EE" w:rsidRDefault="0084600A" w:rsidP="005740EE">
      <w:pPr>
        <w:jc w:val="both"/>
        <w:rPr>
          <w:sz w:val="22"/>
          <w:szCs w:val="22"/>
          <w:lang w:val="hr-HR"/>
        </w:rPr>
      </w:pPr>
      <w:r>
        <w:rPr>
          <w:sz w:val="22"/>
          <w:szCs w:val="22"/>
          <w:lang w:val="hr-HR"/>
        </w:rPr>
        <w:t xml:space="preserve">      </w:t>
      </w:r>
      <w:r w:rsidR="00DB5FC5" w:rsidRPr="00DB5FC5">
        <w:rPr>
          <w:sz w:val="22"/>
          <w:szCs w:val="22"/>
          <w:lang w:val="hr-HR"/>
        </w:rPr>
        <w:t>gospodarskom poslovanju) i članka 286. (utaja poreza i drugih</w:t>
      </w:r>
      <w:r w:rsidR="005740EE">
        <w:rPr>
          <w:sz w:val="22"/>
          <w:szCs w:val="22"/>
          <w:lang w:val="hr-HR"/>
        </w:rPr>
        <w:t xml:space="preserve"> </w:t>
      </w:r>
      <w:r w:rsidR="00DB5FC5" w:rsidRPr="00DB5FC5">
        <w:rPr>
          <w:sz w:val="22"/>
          <w:szCs w:val="22"/>
          <w:lang w:val="hr-HR"/>
        </w:rPr>
        <w:t xml:space="preserve">davanja) iz Kaznenog zakona (»Narodne novine«, </w:t>
      </w:r>
      <w:r w:rsidR="005740EE">
        <w:rPr>
          <w:sz w:val="22"/>
          <w:szCs w:val="22"/>
          <w:lang w:val="hr-HR"/>
        </w:rPr>
        <w:t xml:space="preserve"> </w:t>
      </w:r>
    </w:p>
    <w:p w14:paraId="46381017" w14:textId="77777777" w:rsidR="0084600A" w:rsidRDefault="005740EE" w:rsidP="005740EE">
      <w:pPr>
        <w:jc w:val="both"/>
        <w:rPr>
          <w:sz w:val="22"/>
          <w:szCs w:val="22"/>
          <w:lang w:val="hr-HR"/>
        </w:rPr>
      </w:pPr>
      <w:r>
        <w:rPr>
          <w:sz w:val="22"/>
          <w:szCs w:val="22"/>
          <w:lang w:val="hr-HR"/>
        </w:rPr>
        <w:t xml:space="preserve">      </w:t>
      </w:r>
      <w:r w:rsidR="00DB5FC5" w:rsidRPr="00DB5FC5">
        <w:rPr>
          <w:sz w:val="22"/>
          <w:szCs w:val="22"/>
          <w:lang w:val="hr-HR"/>
        </w:rPr>
        <w:t>br. 110/97, 27/98, 50/00, 129/00, 51/01, 111/03, 190/03, 105/04,</w:t>
      </w:r>
      <w:r w:rsidR="0084600A">
        <w:rPr>
          <w:sz w:val="22"/>
          <w:szCs w:val="22"/>
          <w:lang w:val="hr-HR"/>
        </w:rPr>
        <w:t xml:space="preserve"> </w:t>
      </w:r>
      <w:r w:rsidR="00DB5FC5" w:rsidRPr="00DB5FC5">
        <w:rPr>
          <w:sz w:val="22"/>
          <w:szCs w:val="22"/>
          <w:lang w:val="hr-HR"/>
        </w:rPr>
        <w:t xml:space="preserve">84/05, 71/06, 110/07, 152/08, 57/11, 77/11 i </w:t>
      </w:r>
      <w:r w:rsidR="0084600A">
        <w:rPr>
          <w:sz w:val="22"/>
          <w:szCs w:val="22"/>
          <w:lang w:val="hr-HR"/>
        </w:rPr>
        <w:t xml:space="preserve"> </w:t>
      </w:r>
    </w:p>
    <w:p w14:paraId="45B54C60" w14:textId="40C241F3" w:rsidR="00DB5FC5" w:rsidRDefault="0084600A" w:rsidP="005740EE">
      <w:pPr>
        <w:jc w:val="both"/>
        <w:rPr>
          <w:sz w:val="22"/>
          <w:szCs w:val="22"/>
          <w:lang w:val="hr-HR"/>
        </w:rPr>
      </w:pPr>
      <w:r>
        <w:rPr>
          <w:sz w:val="22"/>
          <w:szCs w:val="22"/>
          <w:lang w:val="hr-HR"/>
        </w:rPr>
        <w:t xml:space="preserve">      </w:t>
      </w:r>
      <w:r w:rsidR="00DB5FC5" w:rsidRPr="00DB5FC5">
        <w:rPr>
          <w:sz w:val="22"/>
          <w:szCs w:val="22"/>
          <w:lang w:val="hr-HR"/>
        </w:rPr>
        <w:t xml:space="preserve">143/12) </w:t>
      </w:r>
    </w:p>
    <w:p w14:paraId="34FE15F1" w14:textId="77777777" w:rsidR="00487A5C" w:rsidRPr="00DB5FC5" w:rsidRDefault="00487A5C" w:rsidP="00DB5FC5">
      <w:pPr>
        <w:ind w:left="227"/>
        <w:jc w:val="both"/>
        <w:rPr>
          <w:sz w:val="22"/>
          <w:szCs w:val="22"/>
          <w:lang w:val="hr-HR"/>
        </w:rPr>
      </w:pPr>
    </w:p>
    <w:p w14:paraId="573FC8D4" w14:textId="77777777" w:rsidR="00DB5FC5" w:rsidRPr="00DB5FC5" w:rsidRDefault="00DB5FC5" w:rsidP="00DB5FC5">
      <w:pPr>
        <w:jc w:val="both"/>
        <w:rPr>
          <w:sz w:val="22"/>
          <w:szCs w:val="22"/>
          <w:lang w:val="hr-HR"/>
        </w:rPr>
      </w:pPr>
      <w:r w:rsidRPr="00DB5FC5">
        <w:rPr>
          <w:sz w:val="22"/>
          <w:szCs w:val="22"/>
          <w:lang w:val="hr-HR"/>
        </w:rPr>
        <w:t>d) terorizam ili kaznena djela povezana s terorističkim aktivnostima na temelju</w:t>
      </w:r>
    </w:p>
    <w:p w14:paraId="0DE71283" w14:textId="77777777" w:rsidR="0084600A" w:rsidRDefault="00DB5FC5" w:rsidP="0084600A">
      <w:pPr>
        <w:jc w:val="both"/>
        <w:rPr>
          <w:sz w:val="22"/>
          <w:szCs w:val="22"/>
          <w:lang w:val="hr-HR"/>
        </w:rPr>
      </w:pPr>
      <w:r w:rsidRPr="00DB5FC5">
        <w:rPr>
          <w:sz w:val="22"/>
          <w:szCs w:val="22"/>
          <w:lang w:val="hr-HR"/>
        </w:rPr>
        <w:t>-</w:t>
      </w:r>
      <w:r w:rsidR="0084600A">
        <w:rPr>
          <w:sz w:val="22"/>
          <w:szCs w:val="22"/>
          <w:lang w:val="hr-HR"/>
        </w:rPr>
        <w:t xml:space="preserve">    </w:t>
      </w:r>
      <w:r w:rsidRPr="00DB5FC5">
        <w:rPr>
          <w:sz w:val="22"/>
          <w:szCs w:val="22"/>
          <w:lang w:val="hr-HR"/>
        </w:rPr>
        <w:t xml:space="preserve"> članka 97. (terorizam), članka 99. (javno poticanje na terorizam), članka 100. (novačenje za terorizam), članka 101. </w:t>
      </w:r>
    </w:p>
    <w:p w14:paraId="29A944A4" w14:textId="77777777" w:rsidR="0084600A"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(obuka za terorizam) i članka 102. (terorističko udruženje) Kaznenog zakona, članka 169. (terorizam), članka 169.a </w:t>
      </w:r>
    </w:p>
    <w:p w14:paraId="306CDBA5" w14:textId="77777777" w:rsidR="0084600A"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(javno poticanje na terorizam) i članka 169.b (novačenje i obuka za terorizam) iz Kaznenog zakona (»Narodne </w:t>
      </w:r>
    </w:p>
    <w:p w14:paraId="781DE60F" w14:textId="77777777" w:rsidR="00CD1847"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novine«, br. 110/97, 27/98, 50/00, 129/00 51/01, 111/03, 190/03, 105/04, 84/05, 71/06, 110/07, 152/08, 57/11, 77/11 </w:t>
      </w:r>
      <w:r w:rsidR="00CD1847">
        <w:rPr>
          <w:sz w:val="22"/>
          <w:szCs w:val="22"/>
          <w:lang w:val="hr-HR"/>
        </w:rPr>
        <w:t xml:space="preserve">   </w:t>
      </w:r>
    </w:p>
    <w:p w14:paraId="6B2E1EBC" w14:textId="50AF0ECF" w:rsidR="00DB5FC5" w:rsidRDefault="00CD1847" w:rsidP="0084600A">
      <w:pPr>
        <w:jc w:val="both"/>
        <w:rPr>
          <w:sz w:val="22"/>
          <w:szCs w:val="22"/>
          <w:lang w:val="hr-HR"/>
        </w:rPr>
      </w:pPr>
      <w:r>
        <w:rPr>
          <w:sz w:val="22"/>
          <w:szCs w:val="22"/>
          <w:lang w:val="hr-HR"/>
        </w:rPr>
        <w:t xml:space="preserve">      </w:t>
      </w:r>
      <w:r w:rsidR="00DB5FC5" w:rsidRPr="00DB5FC5">
        <w:rPr>
          <w:sz w:val="22"/>
          <w:szCs w:val="22"/>
          <w:lang w:val="hr-HR"/>
        </w:rPr>
        <w:t>i 143/12)</w:t>
      </w:r>
    </w:p>
    <w:p w14:paraId="1C07EC15" w14:textId="77777777" w:rsidR="00487A5C" w:rsidRPr="00DB5FC5" w:rsidRDefault="00487A5C" w:rsidP="00DB5FC5">
      <w:pPr>
        <w:ind w:left="283"/>
        <w:jc w:val="both"/>
        <w:rPr>
          <w:sz w:val="22"/>
          <w:szCs w:val="22"/>
          <w:lang w:val="hr-HR"/>
        </w:rPr>
      </w:pPr>
    </w:p>
    <w:p w14:paraId="635E0430" w14:textId="77777777" w:rsidR="00DB5FC5" w:rsidRPr="00DB5FC5" w:rsidRDefault="00DB5FC5" w:rsidP="00DB5FC5">
      <w:pPr>
        <w:jc w:val="both"/>
        <w:rPr>
          <w:sz w:val="22"/>
          <w:szCs w:val="22"/>
          <w:lang w:val="hr-HR"/>
        </w:rPr>
      </w:pPr>
      <w:r w:rsidRPr="00DB5FC5">
        <w:rPr>
          <w:sz w:val="22"/>
          <w:szCs w:val="22"/>
          <w:lang w:val="hr-HR"/>
        </w:rPr>
        <w:t>e) pranje novca ili financiranje terorizma na temelju</w:t>
      </w:r>
    </w:p>
    <w:p w14:paraId="234DCFC6" w14:textId="77777777" w:rsidR="0084600A" w:rsidRDefault="00DB5FC5" w:rsidP="0084600A">
      <w:pPr>
        <w:jc w:val="both"/>
        <w:rPr>
          <w:sz w:val="22"/>
          <w:szCs w:val="22"/>
          <w:lang w:val="hr-HR"/>
        </w:rPr>
      </w:pPr>
      <w:r w:rsidRPr="00DB5FC5">
        <w:rPr>
          <w:sz w:val="22"/>
          <w:szCs w:val="22"/>
          <w:lang w:val="hr-HR"/>
        </w:rPr>
        <w:t>-</w:t>
      </w:r>
      <w:r w:rsidR="0084600A">
        <w:rPr>
          <w:sz w:val="22"/>
          <w:szCs w:val="22"/>
          <w:lang w:val="hr-HR"/>
        </w:rPr>
        <w:t xml:space="preserve">    </w:t>
      </w:r>
      <w:r w:rsidRPr="00DB5FC5">
        <w:rPr>
          <w:sz w:val="22"/>
          <w:szCs w:val="22"/>
          <w:lang w:val="hr-HR"/>
        </w:rPr>
        <w:t xml:space="preserve"> članka 98. (financiranje terorizma) i članka 265. (pranje novca) Kaznenog zakona, članka 279. (pranje novca) iz </w:t>
      </w:r>
    </w:p>
    <w:p w14:paraId="47BC3B35" w14:textId="77777777" w:rsidR="00CD1847"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Kaznenog zakona (»Narodne novine«, br. 110/97, 27/98, 50/00, 129/00, 51/01, 111/03, 190/03, 105/04, 84/05, 71/06, </w:t>
      </w:r>
    </w:p>
    <w:p w14:paraId="55509242" w14:textId="1BAF625B" w:rsidR="00DB5FC5" w:rsidRDefault="00CD1847" w:rsidP="0084600A">
      <w:pPr>
        <w:jc w:val="both"/>
        <w:rPr>
          <w:sz w:val="22"/>
          <w:szCs w:val="22"/>
          <w:lang w:val="hr-HR"/>
        </w:rPr>
      </w:pPr>
      <w:r>
        <w:rPr>
          <w:sz w:val="22"/>
          <w:szCs w:val="22"/>
          <w:lang w:val="hr-HR"/>
        </w:rPr>
        <w:t xml:space="preserve">      </w:t>
      </w:r>
      <w:r w:rsidR="00DB5FC5" w:rsidRPr="00DB5FC5">
        <w:rPr>
          <w:sz w:val="22"/>
          <w:szCs w:val="22"/>
          <w:lang w:val="hr-HR"/>
        </w:rPr>
        <w:t>110/07, 152/08, 57/11, 77/11 i 143/12)</w:t>
      </w:r>
    </w:p>
    <w:p w14:paraId="39B39C06" w14:textId="77777777" w:rsidR="00487A5C" w:rsidRPr="00DB5FC5" w:rsidRDefault="00487A5C" w:rsidP="00DB5FC5">
      <w:pPr>
        <w:ind w:left="227"/>
        <w:jc w:val="both"/>
        <w:rPr>
          <w:sz w:val="22"/>
          <w:szCs w:val="22"/>
          <w:lang w:val="hr-HR"/>
        </w:rPr>
      </w:pPr>
    </w:p>
    <w:p w14:paraId="7842E417" w14:textId="77777777" w:rsidR="0084600A" w:rsidRDefault="00DB5FC5" w:rsidP="0084600A">
      <w:pPr>
        <w:jc w:val="both"/>
        <w:rPr>
          <w:sz w:val="22"/>
          <w:szCs w:val="22"/>
          <w:lang w:val="hr-HR"/>
        </w:rPr>
      </w:pPr>
      <w:r w:rsidRPr="00DB5FC5">
        <w:rPr>
          <w:sz w:val="22"/>
          <w:szCs w:val="22"/>
          <w:lang w:val="hr-HR"/>
        </w:rPr>
        <w:t xml:space="preserve">f) dječji rad ili druge oblike trgovanja ljudima na temelju </w:t>
      </w:r>
    </w:p>
    <w:p w14:paraId="18C84277" w14:textId="77777777" w:rsidR="0084600A"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članka 106. (trgovanje ljudima) Kaznenog zakona, članka 175. (trgovanje ljudima i ropstvo) iz Kaznenog zakona </w:t>
      </w:r>
    </w:p>
    <w:p w14:paraId="36D4D9EA" w14:textId="77777777" w:rsidR="0084600A" w:rsidRDefault="0084600A" w:rsidP="0084600A">
      <w:pPr>
        <w:jc w:val="both"/>
        <w:rPr>
          <w:sz w:val="22"/>
          <w:szCs w:val="22"/>
          <w:lang w:val="hr-HR"/>
        </w:rPr>
      </w:pPr>
      <w:r>
        <w:rPr>
          <w:sz w:val="22"/>
          <w:szCs w:val="22"/>
          <w:lang w:val="hr-HR"/>
        </w:rPr>
        <w:t xml:space="preserve">      </w:t>
      </w:r>
      <w:r w:rsidR="00DB5FC5" w:rsidRPr="00DB5FC5">
        <w:rPr>
          <w:sz w:val="22"/>
          <w:szCs w:val="22"/>
          <w:lang w:val="hr-HR"/>
        </w:rPr>
        <w:t xml:space="preserve">(»Narodne novine«, br. 110/97, 27/98, 50/00, 129/00, 51/01, 111/03, 190/03, 105/04, 84/05, 71/06, 110/07, 152/08, </w:t>
      </w:r>
    </w:p>
    <w:p w14:paraId="7FBD2A5F" w14:textId="7E86F84A" w:rsidR="00DB5FC5" w:rsidRDefault="0084600A" w:rsidP="0084600A">
      <w:pPr>
        <w:jc w:val="both"/>
        <w:rPr>
          <w:sz w:val="22"/>
          <w:szCs w:val="22"/>
          <w:lang w:val="hr-HR"/>
        </w:rPr>
      </w:pPr>
      <w:r>
        <w:rPr>
          <w:sz w:val="22"/>
          <w:szCs w:val="22"/>
          <w:lang w:val="hr-HR"/>
        </w:rPr>
        <w:t xml:space="preserve">      </w:t>
      </w:r>
      <w:r w:rsidR="00DB5FC5" w:rsidRPr="00DB5FC5">
        <w:rPr>
          <w:sz w:val="22"/>
          <w:szCs w:val="22"/>
          <w:lang w:val="hr-HR"/>
        </w:rPr>
        <w:t>57/11, 77/11 i 143/12).</w:t>
      </w:r>
    </w:p>
    <w:p w14:paraId="096E0636" w14:textId="77777777" w:rsidR="0084600A" w:rsidRPr="00DB5FC5" w:rsidRDefault="0084600A" w:rsidP="0084600A">
      <w:pPr>
        <w:jc w:val="both"/>
        <w:rPr>
          <w:sz w:val="22"/>
          <w:szCs w:val="22"/>
          <w:lang w:val="hr-HR"/>
        </w:rPr>
      </w:pPr>
    </w:p>
    <w:p w14:paraId="47AB2DBE" w14:textId="2887341D" w:rsidR="00DB5FC5" w:rsidRPr="0086008B" w:rsidRDefault="0086008B" w:rsidP="00ED35BE">
      <w:pPr>
        <w:pStyle w:val="Odlomakpopisa"/>
        <w:numPr>
          <w:ilvl w:val="1"/>
          <w:numId w:val="18"/>
        </w:numPr>
        <w:jc w:val="both"/>
        <w:rPr>
          <w:sz w:val="22"/>
          <w:szCs w:val="22"/>
          <w:lang w:val="hr-HR"/>
        </w:rPr>
      </w:pPr>
      <w:r>
        <w:rPr>
          <w:sz w:val="22"/>
          <w:szCs w:val="22"/>
          <w:lang w:val="hr-HR"/>
        </w:rPr>
        <w:t xml:space="preserve"> </w:t>
      </w:r>
      <w:r w:rsidR="00487A5C" w:rsidRPr="00D344CC">
        <w:rPr>
          <w:sz w:val="22"/>
          <w:szCs w:val="22"/>
          <w:lang w:val="hr-HR"/>
        </w:rPr>
        <w:t xml:space="preserve">ako </w:t>
      </w:r>
      <w:r w:rsidR="00DB5FC5" w:rsidRPr="00D344CC">
        <w:rPr>
          <w:sz w:val="22"/>
          <w:szCs w:val="22"/>
          <w:lang w:val="hr-HR"/>
        </w:rPr>
        <w:t>je gospodarski subjekt koji nema poslovni nastan u Republici Hrvatskoj ili osoba koja je</w:t>
      </w:r>
      <w:r>
        <w:rPr>
          <w:sz w:val="22"/>
          <w:szCs w:val="22"/>
          <w:lang w:val="hr-HR"/>
        </w:rPr>
        <w:t xml:space="preserve"> </w:t>
      </w:r>
      <w:r w:rsidR="00DB5FC5" w:rsidRPr="0086008B">
        <w:rPr>
          <w:sz w:val="22"/>
          <w:szCs w:val="22"/>
          <w:lang w:val="hr-HR"/>
        </w:rPr>
        <w:t>član</w:t>
      </w:r>
      <w:r w:rsidR="00ED35BE" w:rsidRPr="0086008B">
        <w:rPr>
          <w:sz w:val="22"/>
          <w:szCs w:val="22"/>
          <w:lang w:val="hr-HR"/>
        </w:rPr>
        <w:t xml:space="preserve"> </w:t>
      </w:r>
      <w:r w:rsidR="00DB5FC5" w:rsidRPr="0086008B">
        <w:rPr>
          <w:sz w:val="22"/>
          <w:szCs w:val="22"/>
          <w:lang w:val="hr-HR"/>
        </w:rPr>
        <w:t xml:space="preserve">upravnog, </w:t>
      </w:r>
      <w:r>
        <w:rPr>
          <w:sz w:val="22"/>
          <w:szCs w:val="22"/>
          <w:lang w:val="hr-HR"/>
        </w:rPr>
        <w:t xml:space="preserve">  </w:t>
      </w:r>
      <w:r w:rsidR="00DB5FC5" w:rsidRPr="0086008B">
        <w:rPr>
          <w:sz w:val="22"/>
          <w:szCs w:val="22"/>
          <w:lang w:val="hr-HR"/>
        </w:rPr>
        <w:t xml:space="preserve">upravljačkog ili nadzornog tijela ili ima ovlasti zastupanja, donošenja odluka ili nadzora toga gospodarskog subjekta i koja nije državljanin Republike Hrvatske pravomoćnom presudom osuđena za kaznena djela iz točke 1., podtočaka od a) do f) ovog Poziva i za odgovarajuća kaznena djela koja, prema nacionalnim propisima države poslovnog nastana gospodarskog subjekta, odnosno države čiji je osoba državljanin, obuhvaćaju razloge za isključenje iz članka 57. stavka 1. točaka od (a) do (f) Direktive 2014/24/EU. </w:t>
      </w:r>
    </w:p>
    <w:p w14:paraId="2591CC6D" w14:textId="77777777" w:rsidR="00845768" w:rsidRDefault="00845768" w:rsidP="00845768">
      <w:pPr>
        <w:jc w:val="both"/>
        <w:rPr>
          <w:color w:val="000000"/>
          <w:sz w:val="22"/>
          <w:szCs w:val="22"/>
          <w:lang w:val="hr-HR"/>
        </w:rPr>
      </w:pPr>
    </w:p>
    <w:p w14:paraId="5D0BC218" w14:textId="6D9EE3B7" w:rsidR="00845768" w:rsidRDefault="00845768" w:rsidP="00E83C75">
      <w:pPr>
        <w:ind w:firstLine="360"/>
        <w:jc w:val="both"/>
        <w:rPr>
          <w:color w:val="000000"/>
          <w:sz w:val="22"/>
          <w:szCs w:val="22"/>
          <w:lang w:val="hr-HR"/>
        </w:rPr>
      </w:pPr>
      <w:r w:rsidRPr="00DB5FC5">
        <w:rPr>
          <w:color w:val="000000"/>
          <w:sz w:val="22"/>
          <w:szCs w:val="22"/>
          <w:lang w:val="hr-HR"/>
        </w:rPr>
        <w:t>Za potrebe utvrđivanja okolnosti iz toč</w:t>
      </w:r>
      <w:r>
        <w:rPr>
          <w:color w:val="000000"/>
          <w:sz w:val="22"/>
          <w:szCs w:val="22"/>
          <w:lang w:val="hr-HR"/>
        </w:rPr>
        <w:t>aka</w:t>
      </w:r>
      <w:r w:rsidRPr="00DB5FC5">
        <w:rPr>
          <w:color w:val="000000"/>
          <w:sz w:val="22"/>
          <w:szCs w:val="22"/>
          <w:lang w:val="hr-HR"/>
        </w:rPr>
        <w:t xml:space="preserve"> </w:t>
      </w:r>
      <w:r w:rsidR="00D344CC">
        <w:rPr>
          <w:color w:val="000000"/>
          <w:sz w:val="22"/>
          <w:szCs w:val="22"/>
          <w:lang w:val="hr-HR"/>
        </w:rPr>
        <w:t>9</w:t>
      </w:r>
      <w:r>
        <w:rPr>
          <w:color w:val="000000"/>
          <w:sz w:val="22"/>
          <w:szCs w:val="22"/>
          <w:lang w:val="hr-HR"/>
        </w:rPr>
        <w:t xml:space="preserve">.1. i </w:t>
      </w:r>
      <w:r w:rsidR="00D344CC">
        <w:rPr>
          <w:color w:val="000000"/>
          <w:sz w:val="22"/>
          <w:szCs w:val="22"/>
          <w:lang w:val="hr-HR"/>
        </w:rPr>
        <w:t>9</w:t>
      </w:r>
      <w:r>
        <w:rPr>
          <w:color w:val="000000"/>
          <w:sz w:val="22"/>
          <w:szCs w:val="22"/>
          <w:lang w:val="hr-HR"/>
        </w:rPr>
        <w:t>.2</w:t>
      </w:r>
      <w:r w:rsidRPr="00DB5FC5">
        <w:rPr>
          <w:color w:val="000000"/>
          <w:sz w:val="22"/>
          <w:szCs w:val="22"/>
          <w:lang w:val="hr-HR"/>
        </w:rPr>
        <w:t xml:space="preserve">. ovog Poziva, gospodarski subjekt je dužan u ponudi dostaviti: </w:t>
      </w:r>
    </w:p>
    <w:p w14:paraId="2721EEA8" w14:textId="77777777" w:rsidR="00845768" w:rsidRPr="00DB5FC5" w:rsidRDefault="00845768" w:rsidP="00845768">
      <w:pPr>
        <w:jc w:val="both"/>
        <w:rPr>
          <w:color w:val="000000"/>
          <w:sz w:val="22"/>
          <w:szCs w:val="22"/>
          <w:lang w:val="hr-HR"/>
        </w:rPr>
      </w:pPr>
    </w:p>
    <w:p w14:paraId="71AAD613" w14:textId="77777777" w:rsidR="0084600A" w:rsidRDefault="0084600A" w:rsidP="0084600A">
      <w:pPr>
        <w:overflowPunct/>
        <w:jc w:val="both"/>
        <w:rPr>
          <w:sz w:val="22"/>
          <w:szCs w:val="22"/>
          <w:lang w:val="hr-HR"/>
        </w:rPr>
      </w:pPr>
      <w:r w:rsidRPr="0084600A">
        <w:rPr>
          <w:sz w:val="22"/>
          <w:szCs w:val="22"/>
          <w:lang w:val="hr-HR"/>
        </w:rPr>
        <w:t>-</w:t>
      </w:r>
      <w:r>
        <w:rPr>
          <w:sz w:val="22"/>
          <w:szCs w:val="22"/>
          <w:lang w:val="hr-HR"/>
        </w:rPr>
        <w:t xml:space="preserve">     </w:t>
      </w:r>
      <w:r w:rsidR="00845768" w:rsidRPr="0084600A">
        <w:rPr>
          <w:sz w:val="22"/>
          <w:szCs w:val="22"/>
          <w:lang w:val="hr-HR"/>
        </w:rPr>
        <w:t xml:space="preserve">izvadak iz kaznene evidencije ili drugog odgovarajućeg registra ili, ako to nije moguće, jednakovrijedni dokument </w:t>
      </w:r>
    </w:p>
    <w:p w14:paraId="658D5DEC" w14:textId="77777777" w:rsidR="0084600A" w:rsidRDefault="0084600A" w:rsidP="0084600A">
      <w:pPr>
        <w:overflowPunct/>
        <w:jc w:val="both"/>
        <w:rPr>
          <w:sz w:val="22"/>
          <w:szCs w:val="22"/>
          <w:lang w:val="hr-HR"/>
        </w:rPr>
      </w:pPr>
      <w:r>
        <w:rPr>
          <w:sz w:val="22"/>
          <w:szCs w:val="22"/>
          <w:lang w:val="hr-HR"/>
        </w:rPr>
        <w:t xml:space="preserve">      </w:t>
      </w:r>
      <w:r w:rsidR="00845768" w:rsidRPr="0084600A">
        <w:rPr>
          <w:sz w:val="22"/>
          <w:szCs w:val="22"/>
          <w:lang w:val="hr-HR"/>
        </w:rPr>
        <w:t xml:space="preserve">nadležne sudske ili upravne vlasti u državi poslovnog nastana gospodarskog subjekta, odnosno državi čiji je osoba </w:t>
      </w:r>
    </w:p>
    <w:p w14:paraId="114E7956" w14:textId="77777777" w:rsidR="00717241" w:rsidRDefault="0084600A" w:rsidP="0084600A">
      <w:pPr>
        <w:overflowPunct/>
        <w:jc w:val="both"/>
        <w:rPr>
          <w:color w:val="000000"/>
          <w:sz w:val="22"/>
          <w:szCs w:val="22"/>
          <w:lang w:val="hr-HR"/>
        </w:rPr>
      </w:pPr>
      <w:r>
        <w:rPr>
          <w:sz w:val="22"/>
          <w:szCs w:val="22"/>
          <w:lang w:val="hr-HR"/>
        </w:rPr>
        <w:t xml:space="preserve">      </w:t>
      </w:r>
      <w:r w:rsidR="00845768" w:rsidRPr="0084600A">
        <w:rPr>
          <w:sz w:val="22"/>
          <w:szCs w:val="22"/>
          <w:lang w:val="hr-HR"/>
        </w:rPr>
        <w:t xml:space="preserve">državljanin, kojim se dokazuje da ne postoje osnove za isključenje. </w:t>
      </w:r>
      <w:r w:rsidR="00845768" w:rsidRPr="0084600A">
        <w:rPr>
          <w:color w:val="000000"/>
          <w:sz w:val="22"/>
          <w:szCs w:val="22"/>
          <w:lang w:val="hr-HR"/>
        </w:rPr>
        <w:t>Izvadak ne smije biti stariji od dana objave poziva</w:t>
      </w:r>
      <w:r w:rsidR="00717241">
        <w:rPr>
          <w:color w:val="000000"/>
          <w:sz w:val="22"/>
          <w:szCs w:val="22"/>
          <w:lang w:val="hr-HR"/>
        </w:rPr>
        <w:t xml:space="preserve">       </w:t>
      </w:r>
    </w:p>
    <w:p w14:paraId="24DC5813" w14:textId="3B9D3937" w:rsidR="00845768" w:rsidRPr="0084600A" w:rsidRDefault="00717241" w:rsidP="0084600A">
      <w:pPr>
        <w:overflowPunct/>
        <w:jc w:val="both"/>
        <w:rPr>
          <w:rFonts w:eastAsiaTheme="minorEastAsia"/>
          <w:color w:val="000000"/>
          <w:sz w:val="22"/>
          <w:szCs w:val="22"/>
          <w:lang w:val="hr-HR"/>
        </w:rPr>
      </w:pPr>
      <w:r>
        <w:rPr>
          <w:color w:val="000000"/>
          <w:sz w:val="22"/>
          <w:szCs w:val="22"/>
          <w:lang w:val="hr-HR"/>
        </w:rPr>
        <w:t xml:space="preserve">      </w:t>
      </w:r>
      <w:r w:rsidR="00845768" w:rsidRPr="0084600A">
        <w:rPr>
          <w:color w:val="000000"/>
          <w:sz w:val="22"/>
          <w:szCs w:val="22"/>
          <w:lang w:val="hr-HR"/>
        </w:rPr>
        <w:t>na dostavu ponude na internetskim stranicama Naručitelja.</w:t>
      </w:r>
      <w:r w:rsidR="00845768" w:rsidRPr="00845768">
        <w:rPr>
          <w:sz w:val="22"/>
          <w:szCs w:val="22"/>
          <w:lang w:val="hr-HR"/>
        </w:rPr>
        <w:t xml:space="preserve"> </w:t>
      </w:r>
    </w:p>
    <w:p w14:paraId="19CF3448" w14:textId="77777777" w:rsidR="001676CB" w:rsidRPr="00DB5FC5" w:rsidRDefault="001676CB" w:rsidP="00845768">
      <w:pPr>
        <w:jc w:val="both"/>
        <w:rPr>
          <w:color w:val="000000"/>
          <w:sz w:val="22"/>
          <w:szCs w:val="22"/>
          <w:lang w:val="hr-HR"/>
        </w:rPr>
      </w:pPr>
    </w:p>
    <w:p w14:paraId="23111104" w14:textId="77777777" w:rsidR="0084600A" w:rsidRDefault="0086008B" w:rsidP="00A272EE">
      <w:pPr>
        <w:pStyle w:val="Textbody"/>
        <w:numPr>
          <w:ilvl w:val="1"/>
          <w:numId w:val="18"/>
        </w:numPr>
        <w:jc w:val="both"/>
        <w:rPr>
          <w:rFonts w:cs="Times New Roman"/>
          <w:sz w:val="22"/>
          <w:szCs w:val="22"/>
        </w:rPr>
      </w:pPr>
      <w:r>
        <w:rPr>
          <w:rFonts w:cs="Times New Roman"/>
          <w:sz w:val="22"/>
          <w:szCs w:val="22"/>
        </w:rPr>
        <w:t xml:space="preserve"> </w:t>
      </w:r>
      <w:r w:rsidR="00DB5FC5" w:rsidRPr="00ED35BE">
        <w:rPr>
          <w:rFonts w:cs="Times New Roman"/>
          <w:sz w:val="22"/>
          <w:szCs w:val="22"/>
        </w:rPr>
        <w:t xml:space="preserve">ako gospodarski </w:t>
      </w:r>
      <w:r w:rsidR="00D344CC">
        <w:rPr>
          <w:rFonts w:cs="Times New Roman"/>
          <w:sz w:val="22"/>
          <w:szCs w:val="22"/>
        </w:rPr>
        <w:t xml:space="preserve"> </w:t>
      </w:r>
      <w:r w:rsidR="00DB5FC5" w:rsidRPr="00ED35BE">
        <w:rPr>
          <w:rFonts w:cs="Times New Roman"/>
          <w:sz w:val="22"/>
          <w:szCs w:val="22"/>
        </w:rPr>
        <w:t>subjekt nije ispunio obvezu plaćanja dospjelih poreznih obveza i obveza z</w:t>
      </w:r>
      <w:r w:rsidR="00A272EE">
        <w:rPr>
          <w:rFonts w:cs="Times New Roman"/>
          <w:sz w:val="22"/>
          <w:szCs w:val="22"/>
        </w:rPr>
        <w:t xml:space="preserve">a </w:t>
      </w:r>
      <w:r w:rsidR="00DB5FC5" w:rsidRPr="0086008B">
        <w:rPr>
          <w:rFonts w:cs="Times New Roman"/>
          <w:sz w:val="22"/>
          <w:szCs w:val="22"/>
        </w:rPr>
        <w:t>mirovinsko</w:t>
      </w:r>
      <w:r w:rsidR="00D21B72" w:rsidRPr="0086008B">
        <w:rPr>
          <w:rFonts w:cs="Times New Roman"/>
          <w:sz w:val="22"/>
          <w:szCs w:val="22"/>
        </w:rPr>
        <w:t xml:space="preserve"> </w:t>
      </w:r>
      <w:r w:rsidR="00DB5FC5" w:rsidRPr="0086008B">
        <w:rPr>
          <w:rFonts w:cs="Times New Roman"/>
          <w:sz w:val="22"/>
          <w:szCs w:val="22"/>
        </w:rPr>
        <w:t xml:space="preserve">i </w:t>
      </w:r>
      <w:r w:rsidR="0084600A">
        <w:rPr>
          <w:rFonts w:cs="Times New Roman"/>
          <w:sz w:val="22"/>
          <w:szCs w:val="22"/>
        </w:rPr>
        <w:t xml:space="preserve"> </w:t>
      </w:r>
    </w:p>
    <w:p w14:paraId="2EF74DD0" w14:textId="77777777" w:rsidR="0084600A" w:rsidRDefault="0084600A" w:rsidP="0084600A">
      <w:pPr>
        <w:pStyle w:val="Textbody"/>
        <w:ind w:left="360"/>
        <w:jc w:val="both"/>
        <w:rPr>
          <w:rFonts w:cs="Times New Roman"/>
          <w:sz w:val="22"/>
          <w:szCs w:val="22"/>
        </w:rPr>
      </w:pPr>
      <w:r>
        <w:rPr>
          <w:rFonts w:cs="Times New Roman"/>
          <w:sz w:val="22"/>
          <w:szCs w:val="22"/>
        </w:rPr>
        <w:t xml:space="preserve"> </w:t>
      </w:r>
      <w:r w:rsidR="00DB5FC5" w:rsidRPr="0086008B">
        <w:rPr>
          <w:rFonts w:cs="Times New Roman"/>
          <w:sz w:val="22"/>
          <w:szCs w:val="22"/>
        </w:rPr>
        <w:t xml:space="preserve">zdravstveno osiguranje, osim ako je gospodarskom subjektu sukladno posebnim propisima odobrena odgoda </w:t>
      </w:r>
    </w:p>
    <w:p w14:paraId="3895FB17" w14:textId="6070FB7A" w:rsidR="00DB5FC5" w:rsidRPr="0086008B" w:rsidRDefault="0084600A" w:rsidP="0084600A">
      <w:pPr>
        <w:pStyle w:val="Textbody"/>
        <w:ind w:left="360"/>
        <w:jc w:val="both"/>
        <w:rPr>
          <w:rFonts w:cs="Times New Roman"/>
          <w:sz w:val="22"/>
          <w:szCs w:val="22"/>
        </w:rPr>
      </w:pPr>
      <w:r>
        <w:rPr>
          <w:rFonts w:cs="Times New Roman"/>
          <w:sz w:val="22"/>
          <w:szCs w:val="22"/>
        </w:rPr>
        <w:t xml:space="preserve"> </w:t>
      </w:r>
      <w:r w:rsidR="00DB5FC5" w:rsidRPr="0086008B">
        <w:rPr>
          <w:rFonts w:cs="Times New Roman"/>
          <w:sz w:val="22"/>
          <w:szCs w:val="22"/>
        </w:rPr>
        <w:t>plaćanja navedenih obveza.</w:t>
      </w:r>
    </w:p>
    <w:p w14:paraId="7C4C15EA" w14:textId="77777777" w:rsidR="00D21B72" w:rsidRDefault="00D21B72" w:rsidP="00ED35BE">
      <w:pPr>
        <w:pStyle w:val="Textbody"/>
        <w:jc w:val="both"/>
        <w:rPr>
          <w:rFonts w:cs="Times New Roman"/>
          <w:sz w:val="22"/>
          <w:szCs w:val="22"/>
        </w:rPr>
      </w:pPr>
    </w:p>
    <w:p w14:paraId="6CCE73B3" w14:textId="165780FA" w:rsidR="00DB5FC5" w:rsidRPr="00DB5FC5" w:rsidRDefault="00DB5FC5" w:rsidP="00E83C75">
      <w:pPr>
        <w:pStyle w:val="Textbody"/>
        <w:ind w:firstLine="360"/>
        <w:jc w:val="both"/>
        <w:rPr>
          <w:rFonts w:cs="Times New Roman"/>
          <w:color w:val="000000"/>
          <w:sz w:val="22"/>
          <w:szCs w:val="22"/>
        </w:rPr>
      </w:pPr>
      <w:r w:rsidRPr="00DB5FC5">
        <w:rPr>
          <w:rFonts w:cs="Times New Roman"/>
          <w:sz w:val="22"/>
          <w:szCs w:val="22"/>
        </w:rPr>
        <w:t>Za potrebe utvrđivanja okolnosti iz točke</w:t>
      </w:r>
      <w:r w:rsidR="00D21B72">
        <w:rPr>
          <w:rFonts w:cs="Times New Roman"/>
          <w:sz w:val="22"/>
          <w:szCs w:val="22"/>
        </w:rPr>
        <w:t xml:space="preserve"> </w:t>
      </w:r>
      <w:r w:rsidR="00D344CC">
        <w:rPr>
          <w:rFonts w:cs="Times New Roman"/>
          <w:sz w:val="22"/>
          <w:szCs w:val="22"/>
        </w:rPr>
        <w:t>9</w:t>
      </w:r>
      <w:r w:rsidR="00845768">
        <w:rPr>
          <w:rFonts w:cs="Times New Roman"/>
          <w:sz w:val="22"/>
          <w:szCs w:val="22"/>
        </w:rPr>
        <w:t>.</w:t>
      </w:r>
      <w:r w:rsidR="00D21B72">
        <w:rPr>
          <w:rFonts w:cs="Times New Roman"/>
          <w:sz w:val="22"/>
          <w:szCs w:val="22"/>
        </w:rPr>
        <w:t>3.</w:t>
      </w:r>
      <w:r w:rsidRPr="00DB5FC5">
        <w:rPr>
          <w:rFonts w:cs="Times New Roman"/>
          <w:sz w:val="22"/>
          <w:szCs w:val="22"/>
        </w:rPr>
        <w:t xml:space="preserve"> gospodarski subjekt u ponudi dostavlja Potvrdu porezne uprave o stanju duga</w:t>
      </w:r>
      <w:r w:rsidRPr="00DB5FC5">
        <w:rPr>
          <w:rFonts w:cs="Times New Roman"/>
          <w:color w:val="000000"/>
          <w:sz w:val="22"/>
          <w:szCs w:val="22"/>
        </w:rPr>
        <w:t xml:space="preserve"> koja ne smije biti starija</w:t>
      </w:r>
      <w:r w:rsidR="00845768">
        <w:rPr>
          <w:rFonts w:cs="Times New Roman"/>
          <w:color w:val="000000"/>
          <w:sz w:val="22"/>
          <w:szCs w:val="22"/>
        </w:rPr>
        <w:t xml:space="preserve"> </w:t>
      </w:r>
      <w:r w:rsidRPr="00DB5FC5">
        <w:rPr>
          <w:rFonts w:cs="Times New Roman"/>
          <w:color w:val="000000"/>
          <w:sz w:val="22"/>
          <w:szCs w:val="22"/>
        </w:rPr>
        <w:t xml:space="preserve">od </w:t>
      </w:r>
      <w:r w:rsidR="00D75870">
        <w:rPr>
          <w:rFonts w:cs="Times New Roman"/>
          <w:color w:val="000000"/>
          <w:sz w:val="22"/>
          <w:szCs w:val="22"/>
        </w:rPr>
        <w:t>dana</w:t>
      </w:r>
      <w:r w:rsidRPr="00DB5FC5">
        <w:rPr>
          <w:rFonts w:cs="Times New Roman"/>
          <w:color w:val="000000"/>
          <w:sz w:val="22"/>
          <w:szCs w:val="22"/>
        </w:rPr>
        <w:t xml:space="preserve"> objave poziva za dostavu ponuda na internetskim stranicama Naručitelja.</w:t>
      </w:r>
    </w:p>
    <w:p w14:paraId="47398BC5" w14:textId="77777777" w:rsidR="00DB5FC5" w:rsidRPr="00DB5FC5" w:rsidRDefault="00DB5FC5" w:rsidP="00DB5FC5">
      <w:pPr>
        <w:pStyle w:val="Textbody"/>
        <w:ind w:left="567"/>
        <w:jc w:val="both"/>
        <w:rPr>
          <w:rFonts w:cs="Times New Roman"/>
          <w:sz w:val="22"/>
          <w:szCs w:val="22"/>
        </w:rPr>
      </w:pPr>
    </w:p>
    <w:p w14:paraId="05B3D438" w14:textId="428BE3C5" w:rsidR="00DB5FC5" w:rsidRPr="00ED35BE" w:rsidRDefault="00DB5FC5" w:rsidP="00E83C75">
      <w:pPr>
        <w:ind w:firstLine="360"/>
        <w:jc w:val="both"/>
        <w:rPr>
          <w:sz w:val="22"/>
          <w:szCs w:val="22"/>
          <w:lang w:val="hr-HR"/>
        </w:rPr>
      </w:pPr>
      <w:r w:rsidRPr="00ED35BE">
        <w:rPr>
          <w:sz w:val="22"/>
          <w:szCs w:val="22"/>
          <w:lang w:val="hr-HR"/>
        </w:rPr>
        <w:lastRenderedPageBreak/>
        <w:t xml:space="preserve">Sve dokumente koje naručitelj zahtjeva u točki </w:t>
      </w:r>
      <w:r w:rsidR="00D344CC">
        <w:rPr>
          <w:sz w:val="22"/>
          <w:szCs w:val="22"/>
          <w:lang w:val="hr-HR"/>
        </w:rPr>
        <w:t>9</w:t>
      </w:r>
      <w:r w:rsidR="00D21B72">
        <w:rPr>
          <w:sz w:val="22"/>
          <w:szCs w:val="22"/>
          <w:lang w:val="hr-HR"/>
        </w:rPr>
        <w:t>.</w:t>
      </w:r>
      <w:r w:rsidR="00845768">
        <w:rPr>
          <w:sz w:val="22"/>
          <w:szCs w:val="22"/>
          <w:lang w:val="hr-HR"/>
        </w:rPr>
        <w:t xml:space="preserve"> </w:t>
      </w:r>
      <w:r w:rsidRPr="00ED35BE">
        <w:rPr>
          <w:sz w:val="22"/>
          <w:szCs w:val="22"/>
          <w:lang w:val="hr-HR"/>
        </w:rPr>
        <w:t xml:space="preserve">Osnove za isključenje gospodarskog subjekta, ponuditelj može dostaviti u neovjerenoj preslici. Neovjerenom preslikom smatra se i neovjereni ispis elektroničke isprave. </w:t>
      </w:r>
    </w:p>
    <w:p w14:paraId="5EE11F0A" w14:textId="6537B84F" w:rsidR="00DB5FC5" w:rsidRDefault="00DB5FC5" w:rsidP="00E83C75">
      <w:pPr>
        <w:ind w:firstLine="360"/>
        <w:jc w:val="both"/>
        <w:rPr>
          <w:sz w:val="22"/>
          <w:szCs w:val="22"/>
          <w:lang w:val="hr-HR"/>
        </w:rPr>
      </w:pPr>
      <w:r w:rsidRPr="00ED35BE">
        <w:rPr>
          <w:sz w:val="22"/>
          <w:szCs w:val="22"/>
          <w:lang w:val="hr-HR"/>
        </w:rPr>
        <w:t>Dokaze za osnove za isključenje gospodarskog subjekta obvezno je dostaviti za sve gospodarske subjekte u ponudi.</w:t>
      </w:r>
    </w:p>
    <w:p w14:paraId="25A69A60" w14:textId="037D0907" w:rsidR="00D344CC" w:rsidRDefault="00D344CC" w:rsidP="00ED35BE">
      <w:pPr>
        <w:jc w:val="both"/>
        <w:rPr>
          <w:sz w:val="22"/>
          <w:szCs w:val="22"/>
          <w:lang w:val="hr-HR"/>
        </w:rPr>
      </w:pPr>
    </w:p>
    <w:p w14:paraId="6ED01533" w14:textId="7622730C" w:rsidR="00D344CC" w:rsidRPr="00ED35BE" w:rsidRDefault="00D344CC" w:rsidP="00E83C75">
      <w:pPr>
        <w:ind w:firstLine="360"/>
        <w:jc w:val="both"/>
        <w:rPr>
          <w:sz w:val="22"/>
          <w:szCs w:val="22"/>
          <w:lang w:val="hr-HR"/>
        </w:rPr>
      </w:pPr>
      <w:r>
        <w:rPr>
          <w:sz w:val="22"/>
          <w:szCs w:val="22"/>
          <w:lang w:val="hr-HR"/>
        </w:rPr>
        <w:t>Naručitelj će isključiti gospodarskog subjekta u bilo kojem trenutku tijekom postupka javne nabave ako utvrdi da postoje osnove za isključenje iz točke 9. Osnove za isključenje gospodarskog subjekta.</w:t>
      </w:r>
    </w:p>
    <w:p w14:paraId="3A652141" w14:textId="54B9925A" w:rsidR="001676CB" w:rsidRPr="00E83C75" w:rsidRDefault="001676CB" w:rsidP="00E83C75">
      <w:pPr>
        <w:jc w:val="both"/>
        <w:rPr>
          <w:sz w:val="22"/>
          <w:szCs w:val="22"/>
          <w:lang w:val="hr-HR"/>
        </w:rPr>
      </w:pPr>
    </w:p>
    <w:p w14:paraId="36876EBB" w14:textId="4B41CCA6" w:rsidR="00A272EE" w:rsidRPr="008A669C" w:rsidRDefault="00A272EE" w:rsidP="0057718F">
      <w:pPr>
        <w:pStyle w:val="Odlomakpopisa"/>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jc w:val="both"/>
        <w:rPr>
          <w:b/>
          <w:bCs/>
          <w:sz w:val="22"/>
          <w:szCs w:val="22"/>
          <w:lang w:val="hr-HR"/>
        </w:rPr>
      </w:pPr>
      <w:r w:rsidRPr="008A669C">
        <w:rPr>
          <w:b/>
          <w:bCs/>
          <w:sz w:val="22"/>
          <w:szCs w:val="22"/>
          <w:lang w:val="hr-HR"/>
        </w:rPr>
        <w:t>SASTAVNI DIJELOVI PONUDE</w:t>
      </w:r>
    </w:p>
    <w:p w14:paraId="38F2F974" w14:textId="57490E47" w:rsidR="001C7533" w:rsidRDefault="001C7533" w:rsidP="00DB5FC5">
      <w:pPr>
        <w:pStyle w:val="box453040"/>
        <w:shd w:val="clear" w:color="auto" w:fill="FFFFFF"/>
        <w:spacing w:before="0" w:beforeAutospacing="0" w:after="48" w:afterAutospacing="0"/>
        <w:jc w:val="both"/>
        <w:textAlignment w:val="baseline"/>
        <w:rPr>
          <w:sz w:val="22"/>
          <w:szCs w:val="22"/>
          <w:lang w:val="hr-HR"/>
        </w:rPr>
      </w:pPr>
    </w:p>
    <w:p w14:paraId="28B59FD9" w14:textId="4F728660" w:rsidR="00A272EE" w:rsidRDefault="00A272EE" w:rsidP="00DB5FC5">
      <w:pPr>
        <w:pStyle w:val="box453040"/>
        <w:shd w:val="clear" w:color="auto" w:fill="FFFFFF"/>
        <w:spacing w:before="0" w:beforeAutospacing="0" w:after="48" w:afterAutospacing="0"/>
        <w:jc w:val="both"/>
        <w:textAlignment w:val="baseline"/>
        <w:rPr>
          <w:sz w:val="22"/>
          <w:szCs w:val="22"/>
          <w:lang w:val="hr-HR"/>
        </w:rPr>
      </w:pPr>
      <w:r>
        <w:rPr>
          <w:sz w:val="22"/>
          <w:szCs w:val="22"/>
          <w:lang w:val="hr-HR"/>
        </w:rPr>
        <w:t>Naručitelj neće prihvatiti ponudu koja ne ispunjava uvjete i zahtjeve propisane Pozivom na dostavu ponuda.</w:t>
      </w:r>
    </w:p>
    <w:p w14:paraId="7799E77D" w14:textId="6652A5B6" w:rsidR="00A272EE" w:rsidRDefault="00A272EE" w:rsidP="00DB5FC5">
      <w:pPr>
        <w:pStyle w:val="box453040"/>
        <w:shd w:val="clear" w:color="auto" w:fill="FFFFFF"/>
        <w:spacing w:before="0" w:beforeAutospacing="0" w:after="48" w:afterAutospacing="0"/>
        <w:jc w:val="both"/>
        <w:textAlignment w:val="baseline"/>
        <w:rPr>
          <w:sz w:val="22"/>
          <w:szCs w:val="22"/>
          <w:lang w:val="hr-HR"/>
        </w:rPr>
      </w:pPr>
    </w:p>
    <w:p w14:paraId="0BAC2856" w14:textId="05A4914B" w:rsidR="00A272EE" w:rsidRDefault="00A272EE" w:rsidP="00DB5FC5">
      <w:pPr>
        <w:pStyle w:val="box453040"/>
        <w:shd w:val="clear" w:color="auto" w:fill="FFFFFF"/>
        <w:spacing w:before="0" w:beforeAutospacing="0" w:after="48" w:afterAutospacing="0"/>
        <w:jc w:val="both"/>
        <w:textAlignment w:val="baseline"/>
        <w:rPr>
          <w:sz w:val="22"/>
          <w:szCs w:val="22"/>
          <w:lang w:val="hr-HR"/>
        </w:rPr>
      </w:pPr>
      <w:r>
        <w:rPr>
          <w:sz w:val="22"/>
          <w:szCs w:val="22"/>
          <w:lang w:val="hr-HR"/>
        </w:rPr>
        <w:t>Ponuda mora sadržavati:</w:t>
      </w:r>
    </w:p>
    <w:p w14:paraId="15668B4B" w14:textId="77777777" w:rsidR="0026041A" w:rsidRDefault="0026041A" w:rsidP="00DB5FC5">
      <w:pPr>
        <w:pStyle w:val="box453040"/>
        <w:shd w:val="clear" w:color="auto" w:fill="FFFFFF"/>
        <w:spacing w:before="0" w:beforeAutospacing="0" w:after="48" w:afterAutospacing="0"/>
        <w:jc w:val="both"/>
        <w:textAlignment w:val="baseline"/>
        <w:rPr>
          <w:sz w:val="22"/>
          <w:szCs w:val="22"/>
          <w:lang w:val="hr-HR"/>
        </w:rPr>
      </w:pPr>
    </w:p>
    <w:p w14:paraId="727E8A26" w14:textId="33D76F0D" w:rsidR="00A272EE" w:rsidRDefault="00A272EE" w:rsidP="00A272EE">
      <w:pPr>
        <w:pStyle w:val="box453040"/>
        <w:numPr>
          <w:ilvl w:val="0"/>
          <w:numId w:val="3"/>
        </w:numPr>
        <w:shd w:val="clear" w:color="auto" w:fill="FFFFFF"/>
        <w:spacing w:before="0" w:beforeAutospacing="0" w:after="48" w:afterAutospacing="0"/>
        <w:jc w:val="both"/>
        <w:textAlignment w:val="baseline"/>
        <w:rPr>
          <w:sz w:val="22"/>
          <w:szCs w:val="22"/>
          <w:lang w:val="hr-HR"/>
        </w:rPr>
      </w:pPr>
      <w:r>
        <w:rPr>
          <w:sz w:val="22"/>
          <w:szCs w:val="22"/>
          <w:lang w:val="hr-HR"/>
        </w:rPr>
        <w:t>Ponudbeni list (prilog 1)</w:t>
      </w:r>
      <w:r w:rsidR="0091649E">
        <w:rPr>
          <w:sz w:val="22"/>
          <w:szCs w:val="22"/>
          <w:lang w:val="hr-HR"/>
        </w:rPr>
        <w:t xml:space="preserve"> potpisan i ovjeren pečatom</w:t>
      </w:r>
    </w:p>
    <w:p w14:paraId="3FDA9198" w14:textId="2F891870" w:rsidR="00A272EE" w:rsidRDefault="00A272EE" w:rsidP="00A272EE">
      <w:pPr>
        <w:pStyle w:val="box453040"/>
        <w:numPr>
          <w:ilvl w:val="0"/>
          <w:numId w:val="3"/>
        </w:numPr>
        <w:shd w:val="clear" w:color="auto" w:fill="FFFFFF"/>
        <w:spacing w:before="0" w:beforeAutospacing="0" w:after="48" w:afterAutospacing="0"/>
        <w:jc w:val="both"/>
        <w:textAlignment w:val="baseline"/>
        <w:rPr>
          <w:sz w:val="22"/>
          <w:szCs w:val="22"/>
          <w:lang w:val="hr-HR"/>
        </w:rPr>
      </w:pPr>
      <w:r>
        <w:rPr>
          <w:sz w:val="22"/>
          <w:szCs w:val="22"/>
          <w:lang w:val="hr-HR"/>
        </w:rPr>
        <w:t>Troškovnik (prilog 2)</w:t>
      </w:r>
      <w:r w:rsidR="0091649E">
        <w:rPr>
          <w:sz w:val="22"/>
          <w:szCs w:val="22"/>
          <w:lang w:val="hr-HR"/>
        </w:rPr>
        <w:t xml:space="preserve"> potpisan i ovjeren pečatom</w:t>
      </w:r>
    </w:p>
    <w:p w14:paraId="53723F27" w14:textId="7362E30D" w:rsidR="0091649E" w:rsidRDefault="005F5C96" w:rsidP="005F5C96">
      <w:pPr>
        <w:pStyle w:val="Tijeloteksta"/>
        <w:numPr>
          <w:ilvl w:val="0"/>
          <w:numId w:val="3"/>
        </w:numPr>
        <w:tabs>
          <w:tab w:val="left" w:pos="540"/>
        </w:tabs>
        <w:spacing w:after="0"/>
        <w:rPr>
          <w:rFonts w:ascii="Times New Roman" w:hAnsi="Times New Roman" w:cs="Times New Roman"/>
          <w:lang w:val="hr-HR"/>
        </w:rPr>
      </w:pPr>
      <w:r>
        <w:rPr>
          <w:rFonts w:ascii="Times New Roman" w:hAnsi="Times New Roman" w:cs="Times New Roman"/>
          <w:lang w:val="hr-HR"/>
        </w:rPr>
        <w:t xml:space="preserve">   </w:t>
      </w:r>
      <w:r w:rsidR="00A272EE" w:rsidRPr="005F5C96">
        <w:rPr>
          <w:rFonts w:ascii="Times New Roman" w:hAnsi="Times New Roman" w:cs="Times New Roman"/>
          <w:lang w:val="hr-HR"/>
        </w:rPr>
        <w:t>Dokaze sposobnosti</w:t>
      </w:r>
      <w:r w:rsidR="002F2826" w:rsidRPr="005F5C96">
        <w:rPr>
          <w:rFonts w:ascii="Times New Roman" w:hAnsi="Times New Roman" w:cs="Times New Roman"/>
          <w:lang w:val="hr-HR"/>
        </w:rPr>
        <w:t xml:space="preserve"> </w:t>
      </w:r>
    </w:p>
    <w:p w14:paraId="33AD7145" w14:textId="77777777" w:rsidR="0091649E" w:rsidRDefault="0091649E" w:rsidP="0091649E">
      <w:pPr>
        <w:pStyle w:val="Tijeloteksta"/>
        <w:tabs>
          <w:tab w:val="left" w:pos="540"/>
        </w:tabs>
        <w:spacing w:after="0"/>
        <w:ind w:left="720"/>
        <w:rPr>
          <w:rFonts w:ascii="Times New Roman" w:hAnsi="Times New Roman" w:cs="Times New Roman"/>
          <w:lang w:val="hr-HR"/>
        </w:rPr>
      </w:pPr>
    </w:p>
    <w:p w14:paraId="23728419" w14:textId="7BE6FCA4" w:rsidR="0091649E" w:rsidRPr="00693464" w:rsidRDefault="002F2826" w:rsidP="00E83C75">
      <w:pPr>
        <w:pStyle w:val="Tijeloteksta"/>
        <w:numPr>
          <w:ilvl w:val="0"/>
          <w:numId w:val="19"/>
        </w:numPr>
        <w:tabs>
          <w:tab w:val="left" w:pos="540"/>
        </w:tabs>
        <w:spacing w:after="0"/>
        <w:rPr>
          <w:rFonts w:ascii="Times New Roman" w:hAnsi="Times New Roman" w:cs="Times New Roman"/>
          <w:b/>
          <w:bCs/>
          <w:lang w:val="hr-HR"/>
        </w:rPr>
      </w:pPr>
      <w:r w:rsidRPr="005F5C96">
        <w:rPr>
          <w:rFonts w:ascii="Times New Roman" w:hAnsi="Times New Roman" w:cs="Times New Roman"/>
          <w:lang w:val="hr-HR"/>
        </w:rPr>
        <w:t>Izvadak iz sudskog, obrtnog, strukovnog ili drugog odgovarajućeg registra</w:t>
      </w:r>
      <w:r w:rsidR="00935388">
        <w:rPr>
          <w:rFonts w:ascii="Times New Roman" w:hAnsi="Times New Roman" w:cs="Times New Roman"/>
          <w:lang w:val="hr-HR"/>
        </w:rPr>
        <w:t xml:space="preserve"> </w:t>
      </w:r>
      <w:r w:rsidR="00935388" w:rsidRPr="00693464">
        <w:rPr>
          <w:rFonts w:ascii="Times New Roman" w:hAnsi="Times New Roman" w:cs="Times New Roman"/>
          <w:b/>
          <w:bCs/>
          <w:lang w:val="hr-HR"/>
        </w:rPr>
        <w:t>(ne stariji od 3 mjeseca</w:t>
      </w:r>
      <w:r w:rsidR="00693464" w:rsidRPr="00693464">
        <w:rPr>
          <w:rFonts w:ascii="Times New Roman" w:hAnsi="Times New Roman" w:cs="Times New Roman"/>
          <w:b/>
          <w:bCs/>
          <w:lang w:val="hr-HR"/>
        </w:rPr>
        <w:t xml:space="preserve"> od dana objave poziva na dostavu ponuda)</w:t>
      </w:r>
    </w:p>
    <w:p w14:paraId="0CDB85CC" w14:textId="5121990B" w:rsidR="0091649E" w:rsidRDefault="005F5C96" w:rsidP="0091649E">
      <w:pPr>
        <w:pStyle w:val="Tijeloteksta"/>
        <w:numPr>
          <w:ilvl w:val="0"/>
          <w:numId w:val="19"/>
        </w:numPr>
        <w:tabs>
          <w:tab w:val="left" w:pos="540"/>
        </w:tabs>
        <w:spacing w:after="0"/>
        <w:rPr>
          <w:rFonts w:ascii="Times New Roman" w:hAnsi="Times New Roman" w:cs="Times New Roman"/>
          <w:lang w:val="hr-HR"/>
        </w:rPr>
      </w:pPr>
      <w:r>
        <w:rPr>
          <w:rFonts w:ascii="Times New Roman" w:hAnsi="Times New Roman" w:cs="Times New Roman"/>
          <w:lang w:val="hr-HR"/>
        </w:rPr>
        <w:t>obrazac Popisa</w:t>
      </w:r>
      <w:r w:rsidR="00A550F3">
        <w:rPr>
          <w:rFonts w:ascii="Times New Roman" w:hAnsi="Times New Roman" w:cs="Times New Roman"/>
          <w:lang w:val="hr-HR"/>
        </w:rPr>
        <w:t xml:space="preserve"> izvršenih</w:t>
      </w:r>
      <w:r>
        <w:rPr>
          <w:rFonts w:ascii="Times New Roman" w:hAnsi="Times New Roman" w:cs="Times New Roman"/>
          <w:lang w:val="hr-HR"/>
        </w:rPr>
        <w:t xml:space="preserve"> </w:t>
      </w:r>
      <w:r w:rsidR="00E83C75">
        <w:rPr>
          <w:rFonts w:ascii="Times New Roman" w:hAnsi="Times New Roman" w:cs="Times New Roman"/>
          <w:lang w:val="hr-HR"/>
        </w:rPr>
        <w:t>ugovora o radovima</w:t>
      </w:r>
      <w:r>
        <w:rPr>
          <w:rFonts w:ascii="Times New Roman" w:hAnsi="Times New Roman" w:cs="Times New Roman"/>
          <w:lang w:val="hr-HR"/>
        </w:rPr>
        <w:t xml:space="preserve"> (prilog </w:t>
      </w:r>
      <w:r w:rsidR="00065DB4">
        <w:rPr>
          <w:rFonts w:ascii="Times New Roman" w:hAnsi="Times New Roman" w:cs="Times New Roman"/>
          <w:lang w:val="hr-HR"/>
        </w:rPr>
        <w:t>3</w:t>
      </w:r>
      <w:r>
        <w:rPr>
          <w:rFonts w:ascii="Times New Roman" w:hAnsi="Times New Roman" w:cs="Times New Roman"/>
          <w:lang w:val="hr-HR"/>
        </w:rPr>
        <w:t>) potpisan i ovjeren pečatom</w:t>
      </w:r>
    </w:p>
    <w:p w14:paraId="2D8C1DE0" w14:textId="77777777" w:rsidR="0091649E" w:rsidRDefault="0091649E" w:rsidP="0091649E">
      <w:pPr>
        <w:pStyle w:val="Tijeloteksta"/>
        <w:tabs>
          <w:tab w:val="left" w:pos="540"/>
        </w:tabs>
        <w:spacing w:after="0"/>
        <w:ind w:left="1080"/>
        <w:rPr>
          <w:rFonts w:ascii="Times New Roman" w:hAnsi="Times New Roman" w:cs="Times New Roman"/>
          <w:lang w:val="hr-HR"/>
        </w:rPr>
      </w:pPr>
    </w:p>
    <w:p w14:paraId="020E772D" w14:textId="3847C1AA" w:rsidR="001676CB" w:rsidRDefault="001676CB" w:rsidP="00A272EE">
      <w:pPr>
        <w:pStyle w:val="box453040"/>
        <w:numPr>
          <w:ilvl w:val="0"/>
          <w:numId w:val="3"/>
        </w:numPr>
        <w:shd w:val="clear" w:color="auto" w:fill="FFFFFF"/>
        <w:spacing w:before="0" w:beforeAutospacing="0" w:after="48" w:afterAutospacing="0"/>
        <w:jc w:val="both"/>
        <w:textAlignment w:val="baseline"/>
        <w:rPr>
          <w:sz w:val="22"/>
          <w:szCs w:val="22"/>
          <w:lang w:val="hr-HR"/>
        </w:rPr>
      </w:pPr>
      <w:r>
        <w:rPr>
          <w:sz w:val="22"/>
          <w:szCs w:val="22"/>
          <w:lang w:val="hr-HR"/>
        </w:rPr>
        <w:t>Izvadak iz kaznene evidencije ili drugog odgovarajućeg registra kojim se dokazuje da ne postoje osnove za isključenje</w:t>
      </w:r>
      <w:r w:rsidR="0091649E">
        <w:rPr>
          <w:sz w:val="22"/>
          <w:szCs w:val="22"/>
          <w:lang w:val="hr-HR"/>
        </w:rPr>
        <w:t xml:space="preserve"> </w:t>
      </w:r>
      <w:r w:rsidR="0091649E" w:rsidRPr="001651BC">
        <w:rPr>
          <w:b/>
          <w:bCs/>
          <w:sz w:val="22"/>
          <w:szCs w:val="22"/>
          <w:lang w:val="hr-HR"/>
        </w:rPr>
        <w:t>(ne stariji od dana objave poziva na dostavu ponuda)</w:t>
      </w:r>
    </w:p>
    <w:p w14:paraId="44BEAC84" w14:textId="055A314F" w:rsidR="00A272EE" w:rsidRPr="001676CB" w:rsidRDefault="0026041A" w:rsidP="001676CB">
      <w:pPr>
        <w:pStyle w:val="box453040"/>
        <w:numPr>
          <w:ilvl w:val="0"/>
          <w:numId w:val="3"/>
        </w:numPr>
        <w:shd w:val="clear" w:color="auto" w:fill="FFFFFF"/>
        <w:spacing w:before="0" w:beforeAutospacing="0" w:after="48" w:afterAutospacing="0"/>
        <w:jc w:val="both"/>
        <w:textAlignment w:val="baseline"/>
        <w:rPr>
          <w:sz w:val="22"/>
          <w:szCs w:val="22"/>
          <w:lang w:val="hr-HR"/>
        </w:rPr>
      </w:pPr>
      <w:r>
        <w:rPr>
          <w:sz w:val="22"/>
          <w:szCs w:val="22"/>
          <w:lang w:val="hr-HR"/>
        </w:rPr>
        <w:t>Potvrdu Porezne uprave</w:t>
      </w:r>
      <w:r w:rsidR="0091649E">
        <w:rPr>
          <w:sz w:val="22"/>
          <w:szCs w:val="22"/>
          <w:lang w:val="hr-HR"/>
        </w:rPr>
        <w:t xml:space="preserve"> </w:t>
      </w:r>
      <w:r w:rsidR="0091649E" w:rsidRPr="001651BC">
        <w:rPr>
          <w:b/>
          <w:bCs/>
          <w:sz w:val="22"/>
          <w:szCs w:val="22"/>
          <w:lang w:val="hr-HR"/>
        </w:rPr>
        <w:t xml:space="preserve">(ne starija od </w:t>
      </w:r>
      <w:r w:rsidR="00E83C75" w:rsidRPr="001651BC">
        <w:rPr>
          <w:b/>
          <w:bCs/>
          <w:sz w:val="22"/>
          <w:szCs w:val="22"/>
          <w:lang w:val="hr-HR"/>
        </w:rPr>
        <w:t xml:space="preserve">dana </w:t>
      </w:r>
      <w:r w:rsidR="0091649E" w:rsidRPr="001651BC">
        <w:rPr>
          <w:b/>
          <w:bCs/>
          <w:sz w:val="22"/>
          <w:szCs w:val="22"/>
          <w:lang w:val="hr-HR"/>
        </w:rPr>
        <w:t>objave poziva na dostavu ponuda)</w:t>
      </w:r>
    </w:p>
    <w:p w14:paraId="41F5CA24" w14:textId="1B6C544E" w:rsidR="0026041A" w:rsidRDefault="0026041A" w:rsidP="0026041A">
      <w:pPr>
        <w:pStyle w:val="box453040"/>
        <w:shd w:val="clear" w:color="auto" w:fill="FFFFFF"/>
        <w:spacing w:before="0" w:beforeAutospacing="0" w:after="48" w:afterAutospacing="0"/>
        <w:jc w:val="both"/>
        <w:textAlignment w:val="baseline"/>
        <w:rPr>
          <w:sz w:val="22"/>
          <w:szCs w:val="22"/>
          <w:lang w:val="hr-HR"/>
        </w:rPr>
      </w:pPr>
    </w:p>
    <w:p w14:paraId="1DD155A5" w14:textId="3C341437" w:rsidR="0026041A" w:rsidRPr="008A669C" w:rsidRDefault="0026041A" w:rsidP="00D344CC">
      <w:pPr>
        <w:pStyle w:val="box453040"/>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spacing w:before="0" w:beforeAutospacing="0" w:after="48" w:afterAutospacing="0"/>
        <w:jc w:val="both"/>
        <w:textAlignment w:val="baseline"/>
        <w:rPr>
          <w:b/>
          <w:bCs/>
          <w:sz w:val="22"/>
          <w:szCs w:val="22"/>
          <w:lang w:val="hr-HR"/>
        </w:rPr>
      </w:pPr>
      <w:r w:rsidRPr="008A669C">
        <w:rPr>
          <w:b/>
          <w:bCs/>
          <w:sz w:val="22"/>
          <w:szCs w:val="22"/>
          <w:lang w:val="hr-HR"/>
        </w:rPr>
        <w:t>NAČIN DOSTAVE PONUDE</w:t>
      </w:r>
    </w:p>
    <w:p w14:paraId="0F41FFE2" w14:textId="77777777" w:rsidR="008567C4" w:rsidRDefault="008567C4" w:rsidP="008567C4">
      <w:pPr>
        <w:rPr>
          <w:sz w:val="22"/>
          <w:szCs w:val="22"/>
          <w:lang w:val="hr-HR" w:eastAsia="en-US"/>
        </w:rPr>
      </w:pPr>
    </w:p>
    <w:p w14:paraId="6CDA41DF" w14:textId="291B16AF" w:rsidR="0026041A" w:rsidRDefault="0026041A" w:rsidP="008567C4">
      <w:pPr>
        <w:ind w:firstLine="142"/>
        <w:rPr>
          <w:sz w:val="22"/>
          <w:szCs w:val="22"/>
          <w:lang w:val="hr-HR"/>
        </w:rPr>
      </w:pPr>
      <w:r w:rsidRPr="0026041A">
        <w:rPr>
          <w:sz w:val="22"/>
          <w:szCs w:val="22"/>
          <w:lang w:val="hr-HR"/>
        </w:rPr>
        <w:t xml:space="preserve">Ponuda se dostavlja u zatvorenoj omotnici s naznakom: </w:t>
      </w:r>
    </w:p>
    <w:p w14:paraId="7EBB99A9" w14:textId="138E1D65" w:rsidR="0026041A" w:rsidRDefault="0026041A" w:rsidP="0026041A">
      <w:pPr>
        <w:ind w:left="57"/>
        <w:rPr>
          <w:sz w:val="22"/>
          <w:szCs w:val="22"/>
          <w:lang w:val="hr-HR"/>
        </w:rPr>
      </w:pPr>
    </w:p>
    <w:p w14:paraId="6B11278A" w14:textId="7022469D" w:rsidR="0086008B" w:rsidRPr="0026041A" w:rsidRDefault="0026041A" w:rsidP="0026041A">
      <w:pPr>
        <w:tabs>
          <w:tab w:val="left" w:pos="851"/>
        </w:tabs>
        <w:ind w:left="426" w:hanging="284"/>
        <w:rPr>
          <w:sz w:val="22"/>
          <w:szCs w:val="22"/>
          <w:lang w:val="hr-HR"/>
        </w:rPr>
      </w:pPr>
      <w:r w:rsidRPr="0026041A">
        <w:rPr>
          <w:sz w:val="22"/>
          <w:szCs w:val="22"/>
          <w:lang w:val="hr-HR"/>
        </w:rPr>
        <w:tab/>
        <w:t xml:space="preserve"> -</w:t>
      </w:r>
      <w:r w:rsidRPr="0026041A">
        <w:rPr>
          <w:sz w:val="22"/>
          <w:szCs w:val="22"/>
          <w:lang w:val="hr-HR"/>
        </w:rPr>
        <w:tab/>
        <w:t>na prednjoj strani:</w:t>
      </w:r>
    </w:p>
    <w:p w14:paraId="7603052D" w14:textId="721CECCC" w:rsidR="0026041A" w:rsidRPr="0026041A" w:rsidRDefault="0026041A" w:rsidP="008A669C">
      <w:pPr>
        <w:jc w:val="center"/>
        <w:rPr>
          <w:b/>
          <w:sz w:val="22"/>
          <w:szCs w:val="22"/>
          <w:lang w:val="hr-HR"/>
        </w:rPr>
      </w:pPr>
      <w:r w:rsidRPr="0026041A">
        <w:rPr>
          <w:b/>
          <w:sz w:val="22"/>
          <w:szCs w:val="22"/>
          <w:lang w:val="hr-HR"/>
        </w:rPr>
        <w:t xml:space="preserve">OPĆINA </w:t>
      </w:r>
      <w:r>
        <w:rPr>
          <w:b/>
          <w:sz w:val="22"/>
          <w:szCs w:val="22"/>
          <w:lang w:val="hr-HR"/>
        </w:rPr>
        <w:t>DRAGALIĆ</w:t>
      </w:r>
    </w:p>
    <w:p w14:paraId="6CEA764C" w14:textId="2CD5442E" w:rsidR="0026041A" w:rsidRPr="0026041A" w:rsidRDefault="0026041A" w:rsidP="008A669C">
      <w:pPr>
        <w:ind w:left="426" w:firstLine="141"/>
        <w:jc w:val="center"/>
        <w:rPr>
          <w:b/>
          <w:sz w:val="22"/>
          <w:szCs w:val="22"/>
          <w:lang w:val="hr-HR"/>
        </w:rPr>
      </w:pPr>
      <w:r w:rsidRPr="0026041A">
        <w:rPr>
          <w:b/>
          <w:sz w:val="22"/>
          <w:szCs w:val="22"/>
          <w:lang w:val="hr-HR"/>
        </w:rPr>
        <w:t xml:space="preserve">Trg </w:t>
      </w:r>
      <w:r>
        <w:rPr>
          <w:b/>
          <w:sz w:val="22"/>
          <w:szCs w:val="22"/>
          <w:lang w:val="hr-HR"/>
        </w:rPr>
        <w:t>sv. Ivana</w:t>
      </w:r>
      <w:r w:rsidRPr="0026041A">
        <w:rPr>
          <w:b/>
          <w:sz w:val="22"/>
          <w:szCs w:val="22"/>
          <w:lang w:val="hr-HR"/>
        </w:rPr>
        <w:t xml:space="preserve"> </w:t>
      </w:r>
      <w:r>
        <w:rPr>
          <w:b/>
          <w:sz w:val="22"/>
          <w:szCs w:val="22"/>
          <w:lang w:val="hr-HR"/>
        </w:rPr>
        <w:t>Krstitelja</w:t>
      </w:r>
      <w:r w:rsidRPr="0026041A">
        <w:rPr>
          <w:b/>
          <w:sz w:val="22"/>
          <w:szCs w:val="22"/>
          <w:lang w:val="hr-HR"/>
        </w:rPr>
        <w:t xml:space="preserve"> </w:t>
      </w:r>
      <w:r>
        <w:rPr>
          <w:b/>
          <w:sz w:val="22"/>
          <w:szCs w:val="22"/>
          <w:lang w:val="hr-HR"/>
        </w:rPr>
        <w:t>2</w:t>
      </w:r>
      <w:r w:rsidRPr="0026041A">
        <w:rPr>
          <w:b/>
          <w:sz w:val="22"/>
          <w:szCs w:val="22"/>
          <w:lang w:val="hr-HR"/>
        </w:rPr>
        <w:t>, 354</w:t>
      </w:r>
      <w:r>
        <w:rPr>
          <w:b/>
          <w:sz w:val="22"/>
          <w:szCs w:val="22"/>
          <w:lang w:val="hr-HR"/>
        </w:rPr>
        <w:t>28</w:t>
      </w:r>
      <w:r w:rsidRPr="0026041A">
        <w:rPr>
          <w:b/>
          <w:sz w:val="22"/>
          <w:szCs w:val="22"/>
          <w:lang w:val="hr-HR"/>
        </w:rPr>
        <w:t xml:space="preserve"> </w:t>
      </w:r>
      <w:r>
        <w:rPr>
          <w:b/>
          <w:sz w:val="22"/>
          <w:szCs w:val="22"/>
          <w:lang w:val="hr-HR"/>
        </w:rPr>
        <w:t>Dragalić</w:t>
      </w:r>
    </w:p>
    <w:p w14:paraId="79C931A0" w14:textId="7C54F792" w:rsidR="0026041A" w:rsidRPr="0026041A" w:rsidRDefault="0026041A" w:rsidP="008A669C">
      <w:pPr>
        <w:ind w:left="426"/>
        <w:jc w:val="center"/>
        <w:rPr>
          <w:sz w:val="22"/>
          <w:szCs w:val="22"/>
          <w:lang w:val="hr-HR"/>
        </w:rPr>
      </w:pPr>
      <w:r w:rsidRPr="0026041A">
        <w:rPr>
          <w:b/>
          <w:sz w:val="22"/>
          <w:szCs w:val="22"/>
          <w:lang w:val="hr-HR"/>
        </w:rPr>
        <w:t xml:space="preserve">„NE OTVARAJ – Ponuda za </w:t>
      </w:r>
      <w:r w:rsidR="00E83C75">
        <w:rPr>
          <w:b/>
          <w:sz w:val="22"/>
          <w:szCs w:val="22"/>
          <w:lang w:val="hr-HR"/>
        </w:rPr>
        <w:t xml:space="preserve">izvođenje radova </w:t>
      </w:r>
      <w:r w:rsidR="00693464">
        <w:rPr>
          <w:b/>
          <w:sz w:val="22"/>
          <w:szCs w:val="22"/>
          <w:lang w:val="hr-HR"/>
        </w:rPr>
        <w:t xml:space="preserve">rekonstrukcije </w:t>
      </w:r>
      <w:r w:rsidR="00717241">
        <w:rPr>
          <w:b/>
          <w:sz w:val="22"/>
          <w:szCs w:val="22"/>
          <w:lang w:val="hr-HR"/>
        </w:rPr>
        <w:t>nerazvrstane ceste s parkiralištem prema groblju u Dragaliću</w:t>
      </w:r>
      <w:r w:rsidR="001A15B9">
        <w:rPr>
          <w:b/>
          <w:sz w:val="22"/>
          <w:szCs w:val="22"/>
          <w:lang w:val="hr-HR"/>
        </w:rPr>
        <w:t>“</w:t>
      </w:r>
    </w:p>
    <w:p w14:paraId="48419770" w14:textId="77777777" w:rsidR="0086008B" w:rsidRPr="0026041A" w:rsidRDefault="0086008B" w:rsidP="0026041A">
      <w:pPr>
        <w:ind w:left="426"/>
        <w:jc w:val="center"/>
        <w:rPr>
          <w:sz w:val="22"/>
          <w:szCs w:val="22"/>
          <w:lang w:val="hr-HR"/>
        </w:rPr>
      </w:pPr>
    </w:p>
    <w:p w14:paraId="293950C0" w14:textId="77777777" w:rsidR="0026041A" w:rsidRPr="0026041A" w:rsidRDefault="0026041A" w:rsidP="0026041A">
      <w:pPr>
        <w:pStyle w:val="Odlomakpopisa"/>
        <w:numPr>
          <w:ilvl w:val="0"/>
          <w:numId w:val="15"/>
        </w:numPr>
        <w:overflowPunct/>
        <w:autoSpaceDE/>
        <w:autoSpaceDN/>
        <w:adjustRightInd/>
        <w:jc w:val="both"/>
        <w:rPr>
          <w:sz w:val="22"/>
          <w:szCs w:val="22"/>
          <w:lang w:val="hr-HR"/>
        </w:rPr>
      </w:pPr>
      <w:r w:rsidRPr="0026041A">
        <w:rPr>
          <w:sz w:val="22"/>
          <w:szCs w:val="22"/>
          <w:lang w:val="hr-HR"/>
        </w:rPr>
        <w:t>na poleđini:</w:t>
      </w:r>
    </w:p>
    <w:p w14:paraId="16DBA2A1" w14:textId="175B8AA4" w:rsidR="0026041A" w:rsidRDefault="0026041A" w:rsidP="0026041A">
      <w:pPr>
        <w:ind w:left="426" w:firstLine="30"/>
        <w:jc w:val="center"/>
        <w:rPr>
          <w:b/>
          <w:sz w:val="22"/>
          <w:szCs w:val="22"/>
          <w:lang w:val="hr-HR"/>
        </w:rPr>
      </w:pPr>
      <w:r w:rsidRPr="0026041A">
        <w:rPr>
          <w:b/>
          <w:sz w:val="22"/>
          <w:szCs w:val="22"/>
          <w:lang w:val="hr-HR"/>
        </w:rPr>
        <w:t>Naziv i adresa ponuditelja</w:t>
      </w:r>
    </w:p>
    <w:p w14:paraId="5B48B0AF" w14:textId="77777777" w:rsidR="008567C4" w:rsidRDefault="008567C4" w:rsidP="008567C4">
      <w:pPr>
        <w:jc w:val="both"/>
        <w:rPr>
          <w:b/>
          <w:sz w:val="22"/>
          <w:szCs w:val="22"/>
          <w:lang w:val="hr-HR"/>
        </w:rPr>
      </w:pPr>
    </w:p>
    <w:p w14:paraId="68075658" w14:textId="72023F70" w:rsidR="0026041A" w:rsidRDefault="0026041A" w:rsidP="008567C4">
      <w:pPr>
        <w:ind w:firstLine="360"/>
        <w:jc w:val="both"/>
        <w:rPr>
          <w:sz w:val="22"/>
          <w:szCs w:val="22"/>
          <w:lang w:val="hr-HR"/>
        </w:rPr>
      </w:pPr>
      <w:r w:rsidRPr="0026041A">
        <w:rPr>
          <w:sz w:val="22"/>
          <w:szCs w:val="22"/>
          <w:lang w:val="hr-HR"/>
        </w:rPr>
        <w:t>Ponude se predaju neposredno na urudžbeni zapisnik naručitelja ili preporučenom poštanskom pošiljkom na adresu naručitelja.</w:t>
      </w:r>
    </w:p>
    <w:p w14:paraId="73F0CE71" w14:textId="77777777" w:rsidR="001651BC" w:rsidRDefault="001651BC" w:rsidP="008567C4">
      <w:pPr>
        <w:ind w:firstLine="360"/>
        <w:jc w:val="both"/>
        <w:rPr>
          <w:sz w:val="22"/>
          <w:szCs w:val="22"/>
          <w:lang w:val="hr-HR"/>
        </w:rPr>
      </w:pPr>
    </w:p>
    <w:p w14:paraId="7C886E78" w14:textId="5C9BE3FA" w:rsidR="0026041A" w:rsidRDefault="0026041A" w:rsidP="008567C4">
      <w:pPr>
        <w:ind w:firstLine="360"/>
        <w:jc w:val="both"/>
        <w:rPr>
          <w:color w:val="000000" w:themeColor="text1"/>
          <w:sz w:val="22"/>
          <w:szCs w:val="22"/>
          <w:lang w:val="hr-HR"/>
        </w:rPr>
      </w:pPr>
      <w:r w:rsidRPr="0026041A">
        <w:rPr>
          <w:color w:val="000000" w:themeColor="text1"/>
          <w:sz w:val="22"/>
          <w:szCs w:val="22"/>
          <w:lang w:val="hr-HR"/>
        </w:rPr>
        <w:t xml:space="preserve">Krajnji rok za dostavu  ponude je </w:t>
      </w:r>
      <w:r w:rsidR="00D43BB8" w:rsidRPr="00D43BB8">
        <w:rPr>
          <w:b/>
          <w:bCs/>
          <w:color w:val="000000" w:themeColor="text1"/>
          <w:sz w:val="22"/>
          <w:szCs w:val="22"/>
          <w:lang w:val="hr-HR"/>
        </w:rPr>
        <w:t>11</w:t>
      </w:r>
      <w:r w:rsidR="00FE0F98" w:rsidRPr="00D43BB8">
        <w:rPr>
          <w:b/>
          <w:bCs/>
          <w:color w:val="000000" w:themeColor="text1"/>
          <w:sz w:val="22"/>
          <w:szCs w:val="22"/>
          <w:lang w:val="hr-HR"/>
        </w:rPr>
        <w:t>.</w:t>
      </w:r>
      <w:r w:rsidR="00AA54F5" w:rsidRPr="00336B6F">
        <w:rPr>
          <w:b/>
          <w:bCs/>
          <w:color w:val="000000" w:themeColor="text1"/>
          <w:sz w:val="22"/>
          <w:szCs w:val="22"/>
          <w:lang w:val="hr-HR"/>
        </w:rPr>
        <w:t xml:space="preserve"> </w:t>
      </w:r>
      <w:r w:rsidR="00D43BB8">
        <w:rPr>
          <w:b/>
          <w:bCs/>
          <w:color w:val="000000" w:themeColor="text1"/>
          <w:sz w:val="22"/>
          <w:szCs w:val="22"/>
          <w:lang w:val="hr-HR"/>
        </w:rPr>
        <w:t>listopad</w:t>
      </w:r>
      <w:r w:rsidRPr="0026041A">
        <w:rPr>
          <w:b/>
          <w:color w:val="000000" w:themeColor="text1"/>
          <w:sz w:val="22"/>
          <w:szCs w:val="22"/>
          <w:lang w:val="hr-HR"/>
        </w:rPr>
        <w:t xml:space="preserve"> 202</w:t>
      </w:r>
      <w:r w:rsidR="00336B6F">
        <w:rPr>
          <w:b/>
          <w:color w:val="000000" w:themeColor="text1"/>
          <w:sz w:val="22"/>
          <w:szCs w:val="22"/>
          <w:lang w:val="hr-HR"/>
        </w:rPr>
        <w:t>4</w:t>
      </w:r>
      <w:r w:rsidRPr="0026041A">
        <w:rPr>
          <w:b/>
          <w:color w:val="000000" w:themeColor="text1"/>
          <w:sz w:val="22"/>
          <w:szCs w:val="22"/>
          <w:lang w:val="hr-HR"/>
        </w:rPr>
        <w:t xml:space="preserve">. godine do </w:t>
      </w:r>
      <w:r w:rsidR="00693464">
        <w:rPr>
          <w:b/>
          <w:color w:val="000000" w:themeColor="text1"/>
          <w:sz w:val="22"/>
          <w:szCs w:val="22"/>
          <w:lang w:val="hr-HR"/>
        </w:rPr>
        <w:t>1</w:t>
      </w:r>
      <w:r w:rsidR="00D43BB8">
        <w:rPr>
          <w:b/>
          <w:color w:val="000000" w:themeColor="text1"/>
          <w:sz w:val="22"/>
          <w:szCs w:val="22"/>
          <w:lang w:val="hr-HR"/>
        </w:rPr>
        <w:t>3</w:t>
      </w:r>
      <w:r w:rsidRPr="0026041A">
        <w:rPr>
          <w:b/>
          <w:color w:val="000000" w:themeColor="text1"/>
          <w:sz w:val="22"/>
          <w:szCs w:val="22"/>
          <w:lang w:val="hr-HR"/>
        </w:rPr>
        <w:t>:</w:t>
      </w:r>
      <w:r w:rsidRPr="00FE10B1">
        <w:rPr>
          <w:b/>
          <w:color w:val="000000" w:themeColor="text1"/>
          <w:sz w:val="22"/>
          <w:szCs w:val="22"/>
          <w:lang w:val="hr-HR"/>
        </w:rPr>
        <w:t>00 sati</w:t>
      </w:r>
      <w:r w:rsidRPr="0026041A">
        <w:rPr>
          <w:color w:val="000000" w:themeColor="text1"/>
          <w:sz w:val="22"/>
          <w:szCs w:val="22"/>
          <w:lang w:val="hr-HR"/>
        </w:rPr>
        <w:t>, bez obzira na način dostave.</w:t>
      </w:r>
    </w:p>
    <w:p w14:paraId="3A500807" w14:textId="77777777" w:rsidR="0026265B" w:rsidRDefault="0026265B" w:rsidP="008567C4">
      <w:pPr>
        <w:ind w:firstLine="360"/>
        <w:jc w:val="both"/>
        <w:rPr>
          <w:color w:val="000000" w:themeColor="text1"/>
          <w:sz w:val="22"/>
          <w:szCs w:val="22"/>
          <w:lang w:val="hr-HR"/>
        </w:rPr>
      </w:pPr>
    </w:p>
    <w:p w14:paraId="0304CC9F" w14:textId="72D2F2D6" w:rsidR="001A15B9" w:rsidRPr="008A669C" w:rsidRDefault="001A15B9" w:rsidP="00D344CC">
      <w:pPr>
        <w:pStyle w:val="Odlomakpopisa"/>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rPr>
          <w:b/>
          <w:bCs/>
          <w:sz w:val="22"/>
          <w:szCs w:val="22"/>
          <w:lang w:val="hr-HR" w:eastAsia="en-US"/>
        </w:rPr>
      </w:pPr>
      <w:r w:rsidRPr="008A669C">
        <w:rPr>
          <w:b/>
          <w:bCs/>
          <w:sz w:val="22"/>
          <w:szCs w:val="22"/>
          <w:lang w:val="hr-HR" w:eastAsia="en-US"/>
        </w:rPr>
        <w:t>JAMSTVO</w:t>
      </w:r>
    </w:p>
    <w:p w14:paraId="21BAE445" w14:textId="19D3ED88" w:rsidR="001A15B9" w:rsidRDefault="001A15B9" w:rsidP="001A15B9">
      <w:pPr>
        <w:rPr>
          <w:sz w:val="22"/>
          <w:szCs w:val="22"/>
          <w:lang w:val="hr-HR" w:eastAsia="en-US"/>
        </w:rPr>
      </w:pPr>
    </w:p>
    <w:p w14:paraId="76917927" w14:textId="0C6F8559" w:rsidR="001A15B9" w:rsidRPr="005E0201" w:rsidRDefault="001A15B9" w:rsidP="001A15B9">
      <w:pPr>
        <w:tabs>
          <w:tab w:val="left" w:pos="426"/>
          <w:tab w:val="left" w:pos="567"/>
        </w:tabs>
        <w:jc w:val="both"/>
        <w:rPr>
          <w:b/>
          <w:bCs/>
          <w:sz w:val="22"/>
          <w:szCs w:val="22"/>
          <w:lang w:val="hr-HR"/>
        </w:rPr>
      </w:pPr>
      <w:r w:rsidRPr="005E0201">
        <w:rPr>
          <w:b/>
          <w:bCs/>
          <w:sz w:val="22"/>
          <w:szCs w:val="22"/>
          <w:lang w:val="hr-HR"/>
        </w:rPr>
        <w:t>Jamstvo za uredno ispunjenje ugovora</w:t>
      </w:r>
    </w:p>
    <w:p w14:paraId="2D5B51BE" w14:textId="77777777" w:rsidR="001A15B9" w:rsidRPr="001A15B9" w:rsidRDefault="001A15B9" w:rsidP="001A15B9">
      <w:pPr>
        <w:tabs>
          <w:tab w:val="left" w:pos="426"/>
          <w:tab w:val="left" w:pos="567"/>
        </w:tabs>
        <w:jc w:val="both"/>
        <w:rPr>
          <w:sz w:val="22"/>
          <w:szCs w:val="22"/>
          <w:lang w:val="hr-HR"/>
        </w:rPr>
      </w:pPr>
    </w:p>
    <w:p w14:paraId="45E1B89D" w14:textId="451907CA" w:rsidR="001A15B9" w:rsidRDefault="001A15B9" w:rsidP="008D7337">
      <w:pPr>
        <w:ind w:firstLine="720"/>
        <w:jc w:val="both"/>
        <w:rPr>
          <w:rFonts w:eastAsiaTheme="minorHAnsi"/>
          <w:color w:val="000000"/>
          <w:sz w:val="22"/>
          <w:szCs w:val="22"/>
          <w:lang w:val="hr-HR"/>
        </w:rPr>
      </w:pPr>
      <w:r w:rsidRPr="001A15B9">
        <w:rPr>
          <w:rFonts w:eastAsiaTheme="minorHAnsi"/>
          <w:color w:val="000000"/>
          <w:sz w:val="22"/>
          <w:szCs w:val="22"/>
          <w:lang w:val="hr-HR"/>
        </w:rPr>
        <w:t xml:space="preserve">Odabrani ponuditelj obvezan je </w:t>
      </w:r>
      <w:r w:rsidR="00AA54F5">
        <w:rPr>
          <w:rFonts w:eastAsiaTheme="minorHAnsi"/>
          <w:color w:val="000000"/>
          <w:sz w:val="22"/>
          <w:szCs w:val="22"/>
          <w:lang w:val="hr-HR"/>
        </w:rPr>
        <w:t xml:space="preserve">prilikom </w:t>
      </w:r>
      <w:r w:rsidRPr="001A15B9">
        <w:rPr>
          <w:rFonts w:eastAsiaTheme="minorHAnsi"/>
          <w:color w:val="000000"/>
          <w:sz w:val="22"/>
          <w:szCs w:val="22"/>
          <w:lang w:val="hr-HR"/>
        </w:rPr>
        <w:t xml:space="preserve">potpisa ugovora dostaviti Naručitelju jamstvo za uredno ispunjenje ugovora u obliku bjanko zadužnice </w:t>
      </w:r>
      <w:bookmarkStart w:id="2" w:name="_Hlk146189480"/>
      <w:r w:rsidRPr="001A15B9">
        <w:rPr>
          <w:rFonts w:eastAsiaTheme="minorHAnsi"/>
          <w:color w:val="000000"/>
          <w:sz w:val="22"/>
          <w:szCs w:val="22"/>
          <w:lang w:val="hr-HR"/>
        </w:rPr>
        <w:t xml:space="preserve">u visini 10 % (deset posto) od ukupne vrijednosti ugovora, bez PDV-a, koja mora biti potvrđena kod javnog bilježnika. </w:t>
      </w:r>
    </w:p>
    <w:bookmarkEnd w:id="2"/>
    <w:p w14:paraId="10C29FA2" w14:textId="77777777" w:rsidR="001A15B9" w:rsidRPr="001A15B9" w:rsidRDefault="001A15B9" w:rsidP="001A15B9">
      <w:pPr>
        <w:jc w:val="both"/>
        <w:rPr>
          <w:rFonts w:eastAsiaTheme="minorHAnsi"/>
          <w:color w:val="000000"/>
          <w:sz w:val="22"/>
          <w:szCs w:val="22"/>
          <w:lang w:val="hr-HR"/>
        </w:rPr>
      </w:pPr>
    </w:p>
    <w:p w14:paraId="7F744B27" w14:textId="50C84869" w:rsidR="001A15B9" w:rsidRDefault="008D7337" w:rsidP="001A15B9">
      <w:pPr>
        <w:tabs>
          <w:tab w:val="left" w:pos="426"/>
        </w:tabs>
        <w:jc w:val="both"/>
        <w:rPr>
          <w:rFonts w:eastAsiaTheme="minorHAnsi"/>
          <w:color w:val="000000"/>
          <w:sz w:val="22"/>
          <w:szCs w:val="22"/>
          <w:lang w:val="hr-HR"/>
        </w:rPr>
      </w:pPr>
      <w:r>
        <w:rPr>
          <w:rFonts w:eastAsiaTheme="minorHAnsi"/>
          <w:color w:val="000000"/>
          <w:sz w:val="22"/>
          <w:szCs w:val="22"/>
          <w:lang w:val="hr-HR"/>
        </w:rPr>
        <w:lastRenderedPageBreak/>
        <w:tab/>
      </w:r>
      <w:r w:rsidR="001A15B9" w:rsidRPr="001A15B9">
        <w:rPr>
          <w:rFonts w:eastAsiaTheme="minorHAnsi"/>
          <w:color w:val="000000"/>
          <w:sz w:val="22"/>
          <w:szCs w:val="22"/>
          <w:lang w:val="hr-HR"/>
        </w:rPr>
        <w:t>Naručitelj će jamstvo za uredno ispunjenje ugovora naplatiti u slučaju da odabrani ponuditelj ne ispunjava ugovorne obveze tijekom trajanja ugovora.</w:t>
      </w:r>
    </w:p>
    <w:p w14:paraId="2B741B7E" w14:textId="11849392" w:rsidR="001A15B9" w:rsidRPr="0079491C" w:rsidRDefault="008D7337" w:rsidP="001A15B9">
      <w:pPr>
        <w:tabs>
          <w:tab w:val="left" w:pos="426"/>
        </w:tabs>
        <w:jc w:val="both"/>
        <w:rPr>
          <w:sz w:val="22"/>
          <w:szCs w:val="22"/>
          <w:lang w:val="hr-HR"/>
        </w:rPr>
      </w:pPr>
      <w:r>
        <w:rPr>
          <w:rFonts w:eastAsiaTheme="minorHAnsi"/>
          <w:color w:val="000000"/>
          <w:sz w:val="22"/>
          <w:szCs w:val="22"/>
          <w:lang w:val="hr-HR"/>
        </w:rPr>
        <w:tab/>
      </w:r>
      <w:r w:rsidR="001A15B9" w:rsidRPr="0079491C">
        <w:rPr>
          <w:rFonts w:eastAsiaTheme="minorHAnsi"/>
          <w:color w:val="000000"/>
          <w:sz w:val="22"/>
          <w:szCs w:val="22"/>
          <w:lang w:val="hr-HR"/>
        </w:rPr>
        <w:t xml:space="preserve">Ako jamstvo ne bude naplaćeno, </w:t>
      </w:r>
      <w:r w:rsidR="001A15B9" w:rsidRPr="0079491C">
        <w:rPr>
          <w:sz w:val="22"/>
          <w:szCs w:val="22"/>
          <w:lang w:val="hr-HR"/>
        </w:rPr>
        <w:t xml:space="preserve">naručitelj će ga vratiti odabranom ponuditelju po uredno obavljenom poslu </w:t>
      </w:r>
      <w:r w:rsidR="005E0201" w:rsidRPr="0079491C">
        <w:rPr>
          <w:sz w:val="22"/>
          <w:szCs w:val="22"/>
          <w:lang w:val="hr-HR"/>
        </w:rPr>
        <w:t>i primopredaji radova.</w:t>
      </w:r>
    </w:p>
    <w:p w14:paraId="48F58670" w14:textId="0E334537" w:rsidR="001A15B9" w:rsidRPr="0079491C" w:rsidRDefault="001A15B9" w:rsidP="001A15B9">
      <w:pPr>
        <w:tabs>
          <w:tab w:val="left" w:pos="426"/>
        </w:tabs>
        <w:jc w:val="both"/>
        <w:rPr>
          <w:color w:val="000000" w:themeColor="text1"/>
          <w:sz w:val="22"/>
          <w:szCs w:val="22"/>
          <w:lang w:val="hr-HR"/>
        </w:rPr>
      </w:pPr>
    </w:p>
    <w:p w14:paraId="50EDB83B" w14:textId="5B3DEB5E" w:rsidR="005E0201" w:rsidRPr="0079491C" w:rsidRDefault="005E0201" w:rsidP="005E0201">
      <w:pPr>
        <w:tabs>
          <w:tab w:val="left" w:pos="567"/>
        </w:tabs>
        <w:rPr>
          <w:b/>
          <w:sz w:val="22"/>
          <w:szCs w:val="22"/>
          <w:lang w:val="hr-HR"/>
        </w:rPr>
      </w:pPr>
      <w:r w:rsidRPr="0079491C">
        <w:rPr>
          <w:b/>
          <w:sz w:val="22"/>
          <w:szCs w:val="22"/>
          <w:lang w:val="hr-HR"/>
        </w:rPr>
        <w:t xml:space="preserve">Jamstvo za otklanjanje nedostataka u jamstvenom roku </w:t>
      </w:r>
    </w:p>
    <w:p w14:paraId="26E4BFCB" w14:textId="77777777" w:rsidR="005E0201" w:rsidRPr="0079491C" w:rsidRDefault="005E0201" w:rsidP="005E0201">
      <w:pPr>
        <w:tabs>
          <w:tab w:val="left" w:pos="567"/>
        </w:tabs>
        <w:rPr>
          <w:b/>
          <w:sz w:val="22"/>
          <w:szCs w:val="22"/>
          <w:lang w:val="hr-HR"/>
        </w:rPr>
      </w:pPr>
    </w:p>
    <w:p w14:paraId="4AC188E6" w14:textId="07C4BAB4" w:rsidR="005E0201" w:rsidRDefault="005E0201" w:rsidP="005E0201">
      <w:pPr>
        <w:ind w:firstLine="720"/>
        <w:jc w:val="both"/>
        <w:rPr>
          <w:sz w:val="22"/>
          <w:szCs w:val="22"/>
        </w:rPr>
      </w:pPr>
      <w:r w:rsidRPr="0079491C">
        <w:rPr>
          <w:color w:val="000000" w:themeColor="text1"/>
          <w:sz w:val="22"/>
          <w:szCs w:val="22"/>
          <w:lang w:val="hr-HR"/>
        </w:rPr>
        <w:t xml:space="preserve">Odabrani ponuditelj obvezan je najkasnije u roku od 8 dana od uspješno provedene primopredaje radova dostaviti jamstvo za otklanjanje nedostataka u jamstvenom roku </w:t>
      </w:r>
      <w:r w:rsidRPr="0079491C">
        <w:rPr>
          <w:rFonts w:eastAsiaTheme="minorHAnsi"/>
          <w:color w:val="000000" w:themeColor="text1"/>
          <w:sz w:val="22"/>
          <w:szCs w:val="22"/>
          <w:lang w:val="hr-HR"/>
        </w:rPr>
        <w:t xml:space="preserve">u obliku bjanko </w:t>
      </w:r>
      <w:r w:rsidRPr="0079491C">
        <w:rPr>
          <w:rFonts w:eastAsiaTheme="minorHAnsi"/>
          <w:sz w:val="22"/>
          <w:szCs w:val="22"/>
          <w:lang w:val="hr-HR"/>
        </w:rPr>
        <w:t xml:space="preserve">zadužnice </w:t>
      </w:r>
      <w:r w:rsidRPr="0079491C">
        <w:rPr>
          <w:rFonts w:eastAsiaTheme="minorHAnsi"/>
          <w:color w:val="000000"/>
          <w:sz w:val="22"/>
          <w:szCs w:val="22"/>
          <w:lang w:val="hr-HR"/>
        </w:rPr>
        <w:t xml:space="preserve">u visini 10 % (deset posto) od ukupne vrijednosti ugovora, bez PDV-a, koja mora biti potvrđena kod javnog bilježnika </w:t>
      </w:r>
      <w:r w:rsidRPr="0079491C">
        <w:rPr>
          <w:rFonts w:eastAsiaTheme="minorHAnsi"/>
          <w:sz w:val="22"/>
          <w:szCs w:val="22"/>
          <w:lang w:val="hr-HR"/>
        </w:rPr>
        <w:t xml:space="preserve"> u trajanju </w:t>
      </w:r>
      <w:r w:rsidRPr="0079491C">
        <w:rPr>
          <w:sz w:val="22"/>
          <w:szCs w:val="22"/>
          <w:lang w:val="hr-HR"/>
        </w:rPr>
        <w:t xml:space="preserve">od </w:t>
      </w:r>
      <w:r w:rsidR="003F0559">
        <w:rPr>
          <w:sz w:val="22"/>
          <w:szCs w:val="22"/>
          <w:lang w:val="hr-HR"/>
        </w:rPr>
        <w:t>3</w:t>
      </w:r>
      <w:r w:rsidRPr="0079491C">
        <w:rPr>
          <w:sz w:val="22"/>
          <w:szCs w:val="22"/>
          <w:lang w:val="hr-HR"/>
        </w:rPr>
        <w:t xml:space="preserve"> godine od dana uspješno provedene primopredaje radova</w:t>
      </w:r>
      <w:r w:rsidRPr="005E0201">
        <w:rPr>
          <w:sz w:val="22"/>
          <w:szCs w:val="22"/>
        </w:rPr>
        <w:t xml:space="preserve">. </w:t>
      </w:r>
    </w:p>
    <w:p w14:paraId="7EDEF3C9" w14:textId="77777777" w:rsidR="00E56054" w:rsidRDefault="00E56054" w:rsidP="00E56054">
      <w:pPr>
        <w:jc w:val="both"/>
        <w:rPr>
          <w:sz w:val="22"/>
          <w:szCs w:val="22"/>
        </w:rPr>
      </w:pPr>
    </w:p>
    <w:p w14:paraId="64FB3CCC" w14:textId="40965431" w:rsidR="00E56054" w:rsidRPr="00E56054" w:rsidRDefault="00E56054" w:rsidP="00E56054">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b/>
          <w:bCs/>
          <w:sz w:val="22"/>
          <w:szCs w:val="22"/>
        </w:rPr>
      </w:pPr>
      <w:r w:rsidRPr="00E56054">
        <w:rPr>
          <w:b/>
          <w:bCs/>
          <w:sz w:val="22"/>
          <w:szCs w:val="22"/>
        </w:rPr>
        <w:t>13. JAVNO OTVARANJE PONUDA</w:t>
      </w:r>
    </w:p>
    <w:p w14:paraId="4E2C2D7E" w14:textId="77777777" w:rsidR="00E56054" w:rsidRDefault="00E56054" w:rsidP="00E56054">
      <w:pPr>
        <w:jc w:val="both"/>
        <w:rPr>
          <w:sz w:val="22"/>
          <w:szCs w:val="22"/>
        </w:rPr>
      </w:pPr>
    </w:p>
    <w:p w14:paraId="3C5B5C73" w14:textId="4B342802" w:rsidR="00E56054" w:rsidRPr="00E56054" w:rsidRDefault="00E56054" w:rsidP="00E56054">
      <w:pPr>
        <w:ind w:firstLine="360"/>
        <w:jc w:val="both"/>
        <w:rPr>
          <w:rFonts w:eastAsiaTheme="minorHAnsi"/>
          <w:color w:val="000000"/>
          <w:sz w:val="22"/>
          <w:szCs w:val="22"/>
          <w:lang w:val="hr-HR"/>
        </w:rPr>
      </w:pPr>
      <w:r w:rsidRPr="00E56054">
        <w:rPr>
          <w:sz w:val="22"/>
          <w:szCs w:val="22"/>
          <w:lang w:val="hr-HR"/>
        </w:rPr>
        <w:t xml:space="preserve">Javno otvaranje ponuda održat će se </w:t>
      </w:r>
      <w:r w:rsidR="00D43BB8">
        <w:rPr>
          <w:sz w:val="22"/>
          <w:szCs w:val="22"/>
          <w:lang w:val="hr-HR"/>
        </w:rPr>
        <w:t>11</w:t>
      </w:r>
      <w:r>
        <w:rPr>
          <w:sz w:val="22"/>
          <w:szCs w:val="22"/>
          <w:lang w:val="hr-HR"/>
        </w:rPr>
        <w:t xml:space="preserve">. </w:t>
      </w:r>
      <w:r w:rsidR="00D43BB8">
        <w:rPr>
          <w:sz w:val="22"/>
          <w:szCs w:val="22"/>
          <w:lang w:val="hr-HR"/>
        </w:rPr>
        <w:t>listopada</w:t>
      </w:r>
      <w:r>
        <w:rPr>
          <w:sz w:val="22"/>
          <w:szCs w:val="22"/>
          <w:lang w:val="hr-HR"/>
        </w:rPr>
        <w:t xml:space="preserve"> 2024. godine </w:t>
      </w:r>
      <w:r w:rsidRPr="00E56054">
        <w:rPr>
          <w:sz w:val="22"/>
          <w:szCs w:val="22"/>
          <w:lang w:val="hr-HR"/>
        </w:rPr>
        <w:t>u prostorijama Općinske vijećnice u Dragaliću, Trg sv. Ivana Krstitelja 2, s poč</w:t>
      </w:r>
      <w:r>
        <w:rPr>
          <w:sz w:val="22"/>
          <w:szCs w:val="22"/>
          <w:lang w:val="hr-HR"/>
        </w:rPr>
        <w:t>e</w:t>
      </w:r>
      <w:r w:rsidRPr="00E56054">
        <w:rPr>
          <w:sz w:val="22"/>
          <w:szCs w:val="22"/>
          <w:lang w:val="hr-HR"/>
        </w:rPr>
        <w:t>tkom u 1</w:t>
      </w:r>
      <w:r w:rsidR="00D43BB8">
        <w:rPr>
          <w:sz w:val="22"/>
          <w:szCs w:val="22"/>
          <w:lang w:val="hr-HR"/>
        </w:rPr>
        <w:t>8</w:t>
      </w:r>
      <w:r w:rsidRPr="00E56054">
        <w:rPr>
          <w:sz w:val="22"/>
          <w:szCs w:val="22"/>
          <w:lang w:val="hr-HR"/>
        </w:rPr>
        <w:t>:00 sati.</w:t>
      </w:r>
    </w:p>
    <w:p w14:paraId="5308F1F0" w14:textId="77777777" w:rsidR="005E0201" w:rsidRDefault="005E0201" w:rsidP="001A15B9">
      <w:pPr>
        <w:tabs>
          <w:tab w:val="left" w:pos="426"/>
        </w:tabs>
        <w:jc w:val="both"/>
        <w:rPr>
          <w:color w:val="000000" w:themeColor="text1"/>
          <w:sz w:val="22"/>
          <w:szCs w:val="22"/>
          <w:lang w:val="hr-HR"/>
        </w:rPr>
      </w:pPr>
    </w:p>
    <w:p w14:paraId="5FF3103E" w14:textId="05D405D8" w:rsidR="001A15B9" w:rsidRPr="00E56054" w:rsidRDefault="00E56054" w:rsidP="00E56054">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426"/>
        </w:tabs>
        <w:jc w:val="both"/>
        <w:rPr>
          <w:b/>
          <w:bCs/>
          <w:color w:val="000000" w:themeColor="text1"/>
          <w:sz w:val="22"/>
          <w:szCs w:val="22"/>
          <w:lang w:val="hr-HR"/>
        </w:rPr>
      </w:pPr>
      <w:r>
        <w:rPr>
          <w:b/>
          <w:bCs/>
          <w:color w:val="000000" w:themeColor="text1"/>
          <w:sz w:val="22"/>
          <w:szCs w:val="22"/>
          <w:lang w:val="hr-HR"/>
        </w:rPr>
        <w:t xml:space="preserve">14. </w:t>
      </w:r>
      <w:r w:rsidR="001A15B9" w:rsidRPr="00E56054">
        <w:rPr>
          <w:b/>
          <w:bCs/>
          <w:color w:val="000000" w:themeColor="text1"/>
          <w:sz w:val="22"/>
          <w:szCs w:val="22"/>
          <w:lang w:val="hr-HR"/>
        </w:rPr>
        <w:t>ROK ZA DONOŠENJE ODLUKE O ODABIRU ILI PONIŠTENJU</w:t>
      </w:r>
    </w:p>
    <w:p w14:paraId="2FE7CFEA" w14:textId="2C33D342" w:rsidR="001A15B9" w:rsidRDefault="001A15B9" w:rsidP="001A15B9">
      <w:pPr>
        <w:rPr>
          <w:lang w:val="hr-HR" w:eastAsia="en-US"/>
        </w:rPr>
      </w:pPr>
    </w:p>
    <w:p w14:paraId="01484679" w14:textId="3C320AA5" w:rsidR="001A15B9" w:rsidRPr="001A15B9" w:rsidRDefault="001A15B9" w:rsidP="008D7337">
      <w:pPr>
        <w:pStyle w:val="Tijeloteksta"/>
        <w:spacing w:after="0"/>
        <w:ind w:left="57" w:firstLine="303"/>
        <w:rPr>
          <w:rFonts w:ascii="Times New Roman" w:hAnsi="Times New Roman" w:cs="Times New Roman"/>
          <w:lang w:val="hr-HR"/>
        </w:rPr>
      </w:pPr>
      <w:r w:rsidRPr="001A15B9">
        <w:rPr>
          <w:rFonts w:ascii="Times New Roman" w:hAnsi="Times New Roman" w:cs="Times New Roman"/>
          <w:lang w:val="hr-HR"/>
        </w:rPr>
        <w:t xml:space="preserve">Rok za donošenje odluke o odabiru ili poništenju iznosi </w:t>
      </w:r>
      <w:r w:rsidR="0086008B">
        <w:rPr>
          <w:rFonts w:ascii="Times New Roman" w:hAnsi="Times New Roman" w:cs="Times New Roman"/>
          <w:lang w:val="hr-HR"/>
        </w:rPr>
        <w:t>10</w:t>
      </w:r>
      <w:r w:rsidRPr="001A15B9">
        <w:rPr>
          <w:rFonts w:ascii="Times New Roman" w:hAnsi="Times New Roman" w:cs="Times New Roman"/>
          <w:lang w:val="hr-HR"/>
        </w:rPr>
        <w:t xml:space="preserve"> (</w:t>
      </w:r>
      <w:r w:rsidR="0086008B">
        <w:rPr>
          <w:rFonts w:ascii="Times New Roman" w:hAnsi="Times New Roman" w:cs="Times New Roman"/>
          <w:lang w:val="hr-HR"/>
        </w:rPr>
        <w:t>deset</w:t>
      </w:r>
      <w:r w:rsidRPr="001A15B9">
        <w:rPr>
          <w:rFonts w:ascii="Times New Roman" w:hAnsi="Times New Roman" w:cs="Times New Roman"/>
          <w:lang w:val="hr-HR"/>
        </w:rPr>
        <w:t xml:space="preserve">) dana od isteka roka za dostavu ponuda. Odluku o odabiru ili poništenju s preslikom zapisnika o pregledu i ocjeni ponuda, naručitelj će dostaviti svakom ponuditelju e-mailom. </w:t>
      </w:r>
    </w:p>
    <w:p w14:paraId="4CC44023" w14:textId="34459AD0" w:rsidR="001A15B9" w:rsidRDefault="001A15B9" w:rsidP="001A15B9">
      <w:pPr>
        <w:pStyle w:val="Tijeloteksta"/>
        <w:tabs>
          <w:tab w:val="num" w:pos="0"/>
          <w:tab w:val="left" w:pos="540"/>
        </w:tabs>
        <w:spacing w:after="0"/>
        <w:ind w:left="171" w:hanging="284"/>
        <w:rPr>
          <w:rFonts w:ascii="Arial" w:hAnsi="Arial" w:cs="Arial"/>
          <w:bCs/>
        </w:rPr>
      </w:pPr>
    </w:p>
    <w:p w14:paraId="74616E4B" w14:textId="2579E6FF" w:rsidR="001F5371" w:rsidRPr="00246ED5" w:rsidRDefault="00E56054" w:rsidP="00E56054">
      <w:pPr>
        <w:pStyle w:val="Tijeloteksta"/>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540"/>
        </w:tabs>
        <w:spacing w:after="0"/>
        <w:ind w:left="0"/>
        <w:rPr>
          <w:rFonts w:ascii="Times New Roman" w:hAnsi="Times New Roman" w:cs="Times New Roman"/>
          <w:b/>
        </w:rPr>
      </w:pPr>
      <w:r>
        <w:rPr>
          <w:rFonts w:ascii="Times New Roman" w:hAnsi="Times New Roman" w:cs="Times New Roman"/>
          <w:b/>
        </w:rPr>
        <w:t xml:space="preserve">15. </w:t>
      </w:r>
      <w:r w:rsidR="001A15B9" w:rsidRPr="00246ED5">
        <w:rPr>
          <w:rFonts w:ascii="Times New Roman" w:hAnsi="Times New Roman" w:cs="Times New Roman"/>
          <w:b/>
        </w:rPr>
        <w:t xml:space="preserve">DATUM OBJAVE </w:t>
      </w:r>
      <w:r w:rsidR="001F5371" w:rsidRPr="00246ED5">
        <w:rPr>
          <w:rFonts w:ascii="Times New Roman" w:hAnsi="Times New Roman" w:cs="Times New Roman"/>
          <w:b/>
        </w:rPr>
        <w:t>POZIVA ZA DOSTAVU PONUDA NA INTERNETSKIM STRANICAMA</w:t>
      </w:r>
    </w:p>
    <w:p w14:paraId="6D50E68A" w14:textId="51417041" w:rsidR="001A15B9" w:rsidRPr="00246ED5" w:rsidRDefault="001F5371" w:rsidP="001F5371">
      <w:pPr>
        <w:pStyle w:val="Tijeloteksta"/>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540"/>
        </w:tabs>
        <w:spacing w:after="0"/>
        <w:ind w:left="0"/>
        <w:rPr>
          <w:rFonts w:ascii="Times New Roman" w:hAnsi="Times New Roman" w:cs="Times New Roman"/>
          <w:b/>
        </w:rPr>
      </w:pPr>
      <w:r w:rsidRPr="00246ED5">
        <w:rPr>
          <w:rFonts w:ascii="Times New Roman" w:hAnsi="Times New Roman" w:cs="Times New Roman"/>
          <w:b/>
        </w:rPr>
        <w:t xml:space="preserve">         </w:t>
      </w:r>
      <w:r w:rsidR="00246ED5">
        <w:rPr>
          <w:rFonts w:ascii="Times New Roman" w:hAnsi="Times New Roman" w:cs="Times New Roman"/>
          <w:b/>
        </w:rPr>
        <w:t xml:space="preserve"> </w:t>
      </w:r>
      <w:r w:rsidRPr="00246ED5">
        <w:rPr>
          <w:rFonts w:ascii="Times New Roman" w:hAnsi="Times New Roman" w:cs="Times New Roman"/>
          <w:b/>
        </w:rPr>
        <w:t>NARUČITELJA</w:t>
      </w:r>
    </w:p>
    <w:p w14:paraId="5B3C6052" w14:textId="0B78F726" w:rsidR="001A15B9" w:rsidRDefault="001F5371" w:rsidP="001A15B9">
      <w:pPr>
        <w:rPr>
          <w:lang w:val="hr-HR" w:eastAsia="en-US"/>
        </w:rPr>
      </w:pPr>
      <w:r>
        <w:rPr>
          <w:lang w:val="hr-HR" w:eastAsia="en-US"/>
        </w:rPr>
        <w:t xml:space="preserve"> </w:t>
      </w:r>
    </w:p>
    <w:p w14:paraId="3AAE2381" w14:textId="46806D13" w:rsidR="001F5371" w:rsidRDefault="00D43BB8" w:rsidP="001A15B9">
      <w:pPr>
        <w:rPr>
          <w:sz w:val="22"/>
          <w:szCs w:val="22"/>
          <w:lang w:val="hr-HR" w:eastAsia="en-US"/>
        </w:rPr>
      </w:pPr>
      <w:r>
        <w:rPr>
          <w:sz w:val="22"/>
          <w:szCs w:val="22"/>
          <w:lang w:val="hr-HR" w:eastAsia="en-US"/>
        </w:rPr>
        <w:t>03</w:t>
      </w:r>
      <w:r w:rsidR="001F5371" w:rsidRPr="001F5371">
        <w:rPr>
          <w:sz w:val="22"/>
          <w:szCs w:val="22"/>
          <w:lang w:val="hr-HR" w:eastAsia="en-US"/>
        </w:rPr>
        <w:t>.</w:t>
      </w:r>
      <w:r>
        <w:rPr>
          <w:sz w:val="22"/>
          <w:szCs w:val="22"/>
          <w:lang w:val="hr-HR" w:eastAsia="en-US"/>
        </w:rPr>
        <w:t>10</w:t>
      </w:r>
      <w:r w:rsidR="001F5371" w:rsidRPr="001F5371">
        <w:rPr>
          <w:sz w:val="22"/>
          <w:szCs w:val="22"/>
          <w:lang w:val="hr-HR" w:eastAsia="en-US"/>
        </w:rPr>
        <w:t>.202</w:t>
      </w:r>
      <w:r w:rsidR="0079491C">
        <w:rPr>
          <w:sz w:val="22"/>
          <w:szCs w:val="22"/>
          <w:lang w:val="hr-HR" w:eastAsia="en-US"/>
        </w:rPr>
        <w:t>4</w:t>
      </w:r>
      <w:r w:rsidR="001F5371">
        <w:rPr>
          <w:sz w:val="22"/>
          <w:szCs w:val="22"/>
          <w:lang w:val="hr-HR" w:eastAsia="en-US"/>
        </w:rPr>
        <w:t>.</w:t>
      </w:r>
    </w:p>
    <w:p w14:paraId="717D99A7" w14:textId="7A7C8B15" w:rsidR="001F5371" w:rsidRDefault="001F5371" w:rsidP="001A15B9">
      <w:pPr>
        <w:rPr>
          <w:sz w:val="22"/>
          <w:szCs w:val="22"/>
          <w:lang w:val="hr-HR" w:eastAsia="en-US"/>
        </w:rPr>
      </w:pPr>
    </w:p>
    <w:p w14:paraId="0CB29B4D" w14:textId="3AFC9032" w:rsidR="001F5371" w:rsidRDefault="001F5371" w:rsidP="001A15B9">
      <w:pPr>
        <w:rPr>
          <w:sz w:val="22"/>
          <w:szCs w:val="22"/>
          <w:lang w:val="hr-HR" w:eastAsia="en-US"/>
        </w:rPr>
      </w:pPr>
    </w:p>
    <w:p w14:paraId="0634A2FD" w14:textId="08DC5130" w:rsidR="001F5371" w:rsidRDefault="001F5371" w:rsidP="001A15B9">
      <w:pPr>
        <w:rPr>
          <w:sz w:val="22"/>
          <w:szCs w:val="22"/>
          <w:lang w:val="hr-HR" w:eastAsia="en-US"/>
        </w:rPr>
      </w:pPr>
      <w:r>
        <w:rPr>
          <w:sz w:val="22"/>
          <w:szCs w:val="22"/>
          <w:lang w:val="hr-HR" w:eastAsia="en-US"/>
        </w:rPr>
        <w:t>PRILOZI:</w:t>
      </w:r>
    </w:p>
    <w:p w14:paraId="072344BB" w14:textId="4D18254E" w:rsidR="001F5371" w:rsidRDefault="001F5371" w:rsidP="001F5371">
      <w:pPr>
        <w:pStyle w:val="Odlomakpopisa"/>
        <w:numPr>
          <w:ilvl w:val="0"/>
          <w:numId w:val="16"/>
        </w:numPr>
        <w:rPr>
          <w:sz w:val="22"/>
          <w:szCs w:val="22"/>
          <w:lang w:val="hr-HR" w:eastAsia="en-US"/>
        </w:rPr>
      </w:pPr>
      <w:r>
        <w:rPr>
          <w:sz w:val="22"/>
          <w:szCs w:val="22"/>
          <w:lang w:val="hr-HR" w:eastAsia="en-US"/>
        </w:rPr>
        <w:t xml:space="preserve">Prilog 1. </w:t>
      </w:r>
      <w:r w:rsidR="008567C4">
        <w:rPr>
          <w:sz w:val="22"/>
          <w:szCs w:val="22"/>
          <w:lang w:val="hr-HR" w:eastAsia="en-US"/>
        </w:rPr>
        <w:t>Ponudbeni list</w:t>
      </w:r>
    </w:p>
    <w:p w14:paraId="489FB4F6" w14:textId="14840E08" w:rsidR="001F5371" w:rsidRDefault="001F5371" w:rsidP="001F5371">
      <w:pPr>
        <w:pStyle w:val="Odlomakpopisa"/>
        <w:numPr>
          <w:ilvl w:val="0"/>
          <w:numId w:val="16"/>
        </w:numPr>
        <w:rPr>
          <w:sz w:val="22"/>
          <w:szCs w:val="22"/>
          <w:lang w:val="hr-HR" w:eastAsia="en-US"/>
        </w:rPr>
      </w:pPr>
      <w:r>
        <w:rPr>
          <w:sz w:val="22"/>
          <w:szCs w:val="22"/>
          <w:lang w:val="hr-HR" w:eastAsia="en-US"/>
        </w:rPr>
        <w:t xml:space="preserve">Prilog 2. </w:t>
      </w:r>
      <w:r w:rsidR="008567C4">
        <w:rPr>
          <w:sz w:val="22"/>
          <w:szCs w:val="22"/>
          <w:lang w:val="hr-HR" w:eastAsia="en-US"/>
        </w:rPr>
        <w:t>Troškovnik</w:t>
      </w:r>
    </w:p>
    <w:p w14:paraId="4ECCE463" w14:textId="40D60923" w:rsidR="001F5371" w:rsidRDefault="001F5371" w:rsidP="001F5371">
      <w:pPr>
        <w:pStyle w:val="Odlomakpopisa"/>
        <w:numPr>
          <w:ilvl w:val="0"/>
          <w:numId w:val="16"/>
        </w:numPr>
        <w:rPr>
          <w:sz w:val="22"/>
          <w:szCs w:val="22"/>
          <w:lang w:val="hr-HR" w:eastAsia="en-US"/>
        </w:rPr>
      </w:pPr>
      <w:r>
        <w:rPr>
          <w:sz w:val="22"/>
          <w:szCs w:val="22"/>
          <w:lang w:val="hr-HR" w:eastAsia="en-US"/>
        </w:rPr>
        <w:t xml:space="preserve">Prilog </w:t>
      </w:r>
      <w:r w:rsidR="0086008B">
        <w:rPr>
          <w:sz w:val="22"/>
          <w:szCs w:val="22"/>
          <w:lang w:val="hr-HR" w:eastAsia="en-US"/>
        </w:rPr>
        <w:t>3</w:t>
      </w:r>
      <w:r>
        <w:rPr>
          <w:sz w:val="22"/>
          <w:szCs w:val="22"/>
          <w:lang w:val="hr-HR" w:eastAsia="en-US"/>
        </w:rPr>
        <w:t xml:space="preserve">. Popis </w:t>
      </w:r>
      <w:r w:rsidR="00CA0757">
        <w:rPr>
          <w:sz w:val="22"/>
          <w:szCs w:val="22"/>
          <w:lang w:val="hr-HR" w:eastAsia="en-US"/>
        </w:rPr>
        <w:t xml:space="preserve">izvršenih </w:t>
      </w:r>
      <w:r w:rsidR="008D7337">
        <w:rPr>
          <w:sz w:val="22"/>
          <w:szCs w:val="22"/>
          <w:lang w:val="hr-HR" w:eastAsia="en-US"/>
        </w:rPr>
        <w:t>ugovora o radovima</w:t>
      </w:r>
    </w:p>
    <w:p w14:paraId="30E31498" w14:textId="7442BBE5" w:rsidR="001676CB" w:rsidRPr="008D7337" w:rsidRDefault="001676CB" w:rsidP="008D7337">
      <w:pPr>
        <w:rPr>
          <w:sz w:val="22"/>
          <w:szCs w:val="22"/>
          <w:lang w:val="hr-HR" w:eastAsia="en-US"/>
        </w:rPr>
      </w:pPr>
    </w:p>
    <w:p w14:paraId="42AC575D" w14:textId="460398B1" w:rsidR="001676CB" w:rsidRDefault="001676CB" w:rsidP="001676CB">
      <w:pPr>
        <w:rPr>
          <w:sz w:val="22"/>
          <w:szCs w:val="22"/>
          <w:lang w:val="hr-HR" w:eastAsia="en-US"/>
        </w:rPr>
      </w:pPr>
    </w:p>
    <w:p w14:paraId="13059F69" w14:textId="59C14234" w:rsidR="001676CB" w:rsidRDefault="001676CB" w:rsidP="001676CB">
      <w:pPr>
        <w:rPr>
          <w:sz w:val="22"/>
          <w:szCs w:val="22"/>
          <w:lang w:val="hr-HR" w:eastAsia="en-US"/>
        </w:rPr>
      </w:pPr>
    </w:p>
    <w:p w14:paraId="6615B488" w14:textId="69BBB7F8" w:rsidR="001676CB" w:rsidRDefault="001676CB" w:rsidP="001676CB">
      <w:pPr>
        <w:rPr>
          <w:sz w:val="22"/>
          <w:szCs w:val="22"/>
          <w:lang w:val="hr-HR" w:eastAsia="en-US"/>
        </w:rPr>
      </w:pPr>
    </w:p>
    <w:p w14:paraId="618D9AE1" w14:textId="107B9843" w:rsidR="001676CB" w:rsidRDefault="001676CB" w:rsidP="001676CB">
      <w:pPr>
        <w:rPr>
          <w:sz w:val="22"/>
          <w:szCs w:val="22"/>
          <w:lang w:val="hr-HR" w:eastAsia="en-US"/>
        </w:rPr>
      </w:pPr>
    </w:p>
    <w:p w14:paraId="708CF2BE" w14:textId="6A4949E6" w:rsidR="001676CB" w:rsidRDefault="001676CB" w:rsidP="001676CB">
      <w:pPr>
        <w:rPr>
          <w:sz w:val="22"/>
          <w:szCs w:val="22"/>
          <w:lang w:val="hr-HR" w:eastAsia="en-US"/>
        </w:rPr>
      </w:pPr>
    </w:p>
    <w:p w14:paraId="18A4E588" w14:textId="0906583E" w:rsidR="001676CB" w:rsidRDefault="001676CB" w:rsidP="001676CB">
      <w:pPr>
        <w:rPr>
          <w:sz w:val="22"/>
          <w:szCs w:val="22"/>
          <w:lang w:val="hr-HR" w:eastAsia="en-US"/>
        </w:rPr>
      </w:pPr>
    </w:p>
    <w:p w14:paraId="53740116" w14:textId="245A9C89" w:rsidR="001676CB" w:rsidRDefault="001676CB" w:rsidP="001676CB">
      <w:pPr>
        <w:rPr>
          <w:sz w:val="22"/>
          <w:szCs w:val="22"/>
          <w:lang w:val="hr-HR" w:eastAsia="en-US"/>
        </w:rPr>
      </w:pPr>
    </w:p>
    <w:p w14:paraId="4333EAB1" w14:textId="39BF679C" w:rsidR="001676CB" w:rsidRDefault="001676CB" w:rsidP="001676CB">
      <w:pPr>
        <w:rPr>
          <w:sz w:val="22"/>
          <w:szCs w:val="22"/>
          <w:lang w:val="hr-HR" w:eastAsia="en-US"/>
        </w:rPr>
      </w:pPr>
    </w:p>
    <w:p w14:paraId="63719307" w14:textId="17225254" w:rsidR="001676CB" w:rsidRDefault="001676CB" w:rsidP="001676CB">
      <w:pPr>
        <w:rPr>
          <w:sz w:val="22"/>
          <w:szCs w:val="22"/>
          <w:lang w:val="hr-HR" w:eastAsia="en-US"/>
        </w:rPr>
      </w:pPr>
    </w:p>
    <w:p w14:paraId="1ABD31BE" w14:textId="6729F59A" w:rsidR="001676CB" w:rsidRDefault="001676CB" w:rsidP="001676CB">
      <w:pPr>
        <w:rPr>
          <w:sz w:val="22"/>
          <w:szCs w:val="22"/>
          <w:lang w:val="hr-HR" w:eastAsia="en-US"/>
        </w:rPr>
      </w:pPr>
    </w:p>
    <w:p w14:paraId="4FBFFBE5" w14:textId="132F7010" w:rsidR="001676CB" w:rsidRDefault="001676CB" w:rsidP="001676CB">
      <w:pPr>
        <w:rPr>
          <w:sz w:val="22"/>
          <w:szCs w:val="22"/>
          <w:lang w:val="hr-HR" w:eastAsia="en-US"/>
        </w:rPr>
      </w:pPr>
    </w:p>
    <w:p w14:paraId="1DEAD08F" w14:textId="544FC102" w:rsidR="001676CB" w:rsidRDefault="001676CB" w:rsidP="001676CB">
      <w:pPr>
        <w:rPr>
          <w:sz w:val="22"/>
          <w:szCs w:val="22"/>
          <w:lang w:val="hr-HR" w:eastAsia="en-US"/>
        </w:rPr>
      </w:pPr>
    </w:p>
    <w:p w14:paraId="12AC595F" w14:textId="78ED5DB6" w:rsidR="001676CB" w:rsidRDefault="001676CB" w:rsidP="001676CB">
      <w:pPr>
        <w:rPr>
          <w:sz w:val="22"/>
          <w:szCs w:val="22"/>
          <w:lang w:val="hr-HR" w:eastAsia="en-US"/>
        </w:rPr>
      </w:pPr>
    </w:p>
    <w:p w14:paraId="453104E8" w14:textId="04960071" w:rsidR="001676CB" w:rsidRDefault="001676CB" w:rsidP="001676CB">
      <w:pPr>
        <w:rPr>
          <w:sz w:val="22"/>
          <w:szCs w:val="22"/>
          <w:lang w:val="hr-HR" w:eastAsia="en-US"/>
        </w:rPr>
      </w:pPr>
    </w:p>
    <w:p w14:paraId="645BA9FD" w14:textId="711AAB50" w:rsidR="001676CB" w:rsidRDefault="001676CB" w:rsidP="0086008B">
      <w:pPr>
        <w:rPr>
          <w:bCs/>
          <w:i/>
          <w:sz w:val="22"/>
          <w:szCs w:val="22"/>
          <w:lang w:val="hr-HR"/>
        </w:rPr>
      </w:pPr>
    </w:p>
    <w:sectPr w:rsidR="001676CB" w:rsidSect="007C24CA">
      <w:pgSz w:w="12240" w:h="15840"/>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840"/>
    <w:multiLevelType w:val="hybridMultilevel"/>
    <w:tmpl w:val="FB521258"/>
    <w:lvl w:ilvl="0" w:tplc="041A000F">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FA6B6E"/>
    <w:multiLevelType w:val="hybridMultilevel"/>
    <w:tmpl w:val="51C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392"/>
    <w:multiLevelType w:val="multilevel"/>
    <w:tmpl w:val="2ABE3B70"/>
    <w:lvl w:ilvl="0">
      <w:start w:val="1"/>
      <w:numFmt w:val="decimal"/>
      <w:lvlText w:val="%1."/>
      <w:lvlJc w:val="left"/>
      <w:pPr>
        <w:ind w:left="360" w:hanging="360"/>
      </w:pPr>
      <w:rPr>
        <w:b/>
      </w:r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B584662"/>
    <w:multiLevelType w:val="hybridMultilevel"/>
    <w:tmpl w:val="CB089494"/>
    <w:lvl w:ilvl="0" w:tplc="60AAC75E">
      <w:start w:val="9"/>
      <w:numFmt w:val="bullet"/>
      <w:lvlText w:val="-"/>
      <w:lvlJc w:val="left"/>
      <w:pPr>
        <w:ind w:left="927" w:hanging="360"/>
      </w:pPr>
      <w:rPr>
        <w:rFonts w:ascii="Arial" w:eastAsia="Times New Roman" w:hAnsi="Arial" w:cs="Aria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4" w15:restartNumberingAfterBreak="0">
    <w:nsid w:val="1E5423D3"/>
    <w:multiLevelType w:val="hybridMultilevel"/>
    <w:tmpl w:val="85AE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6DFB"/>
    <w:multiLevelType w:val="hybridMultilevel"/>
    <w:tmpl w:val="3EA25D24"/>
    <w:lvl w:ilvl="0" w:tplc="4F76E436">
      <w:start w:val="5"/>
      <w:numFmt w:val="bullet"/>
      <w:lvlText w:val="-"/>
      <w:lvlJc w:val="left"/>
      <w:pPr>
        <w:tabs>
          <w:tab w:val="num" w:pos="851"/>
        </w:tabs>
        <w:ind w:left="851" w:hanging="360"/>
      </w:pPr>
      <w:rPr>
        <w:rFonts w:ascii="Arial" w:eastAsia="Times New Roman" w:hAnsi="Arial" w:cs="Arial" w:hint="default"/>
      </w:rPr>
    </w:lvl>
    <w:lvl w:ilvl="1" w:tplc="9D44C3D2">
      <w:start w:val="1"/>
      <w:numFmt w:val="bullet"/>
      <w:lvlText w:val="o"/>
      <w:lvlJc w:val="left"/>
      <w:pPr>
        <w:tabs>
          <w:tab w:val="num" w:pos="2138"/>
        </w:tabs>
        <w:ind w:left="2138" w:hanging="360"/>
      </w:pPr>
      <w:rPr>
        <w:rFonts w:ascii="Courier New" w:hAnsi="Courier New" w:cs="Courier New" w:hint="default"/>
      </w:rPr>
    </w:lvl>
    <w:lvl w:ilvl="2" w:tplc="086A1886">
      <w:start w:val="1"/>
      <w:numFmt w:val="bullet"/>
      <w:lvlText w:val=""/>
      <w:lvlJc w:val="left"/>
      <w:pPr>
        <w:tabs>
          <w:tab w:val="num" w:pos="2858"/>
        </w:tabs>
        <w:ind w:left="2858" w:hanging="360"/>
      </w:pPr>
      <w:rPr>
        <w:rFonts w:ascii="Wingdings" w:hAnsi="Wingdings" w:hint="default"/>
      </w:rPr>
    </w:lvl>
    <w:lvl w:ilvl="3" w:tplc="51FA7E62">
      <w:start w:val="1"/>
      <w:numFmt w:val="bullet"/>
      <w:lvlText w:val=""/>
      <w:lvlJc w:val="left"/>
      <w:pPr>
        <w:tabs>
          <w:tab w:val="num" w:pos="3578"/>
        </w:tabs>
        <w:ind w:left="3578" w:hanging="360"/>
      </w:pPr>
      <w:rPr>
        <w:rFonts w:ascii="Symbol" w:hAnsi="Symbol" w:hint="default"/>
      </w:rPr>
    </w:lvl>
    <w:lvl w:ilvl="4" w:tplc="1076C9DE">
      <w:start w:val="1"/>
      <w:numFmt w:val="bullet"/>
      <w:lvlText w:val="o"/>
      <w:lvlJc w:val="left"/>
      <w:pPr>
        <w:tabs>
          <w:tab w:val="num" w:pos="4298"/>
        </w:tabs>
        <w:ind w:left="4298" w:hanging="360"/>
      </w:pPr>
      <w:rPr>
        <w:rFonts w:ascii="Courier New" w:hAnsi="Courier New" w:cs="Courier New" w:hint="default"/>
      </w:rPr>
    </w:lvl>
    <w:lvl w:ilvl="5" w:tplc="D49A945C">
      <w:start w:val="1"/>
      <w:numFmt w:val="bullet"/>
      <w:lvlText w:val=""/>
      <w:lvlJc w:val="left"/>
      <w:pPr>
        <w:tabs>
          <w:tab w:val="num" w:pos="5018"/>
        </w:tabs>
        <w:ind w:left="5018" w:hanging="360"/>
      </w:pPr>
      <w:rPr>
        <w:rFonts w:ascii="Wingdings" w:hAnsi="Wingdings" w:hint="default"/>
      </w:rPr>
    </w:lvl>
    <w:lvl w:ilvl="6" w:tplc="06589FB6">
      <w:start w:val="1"/>
      <w:numFmt w:val="bullet"/>
      <w:lvlText w:val=""/>
      <w:lvlJc w:val="left"/>
      <w:pPr>
        <w:tabs>
          <w:tab w:val="num" w:pos="5738"/>
        </w:tabs>
        <w:ind w:left="5738" w:hanging="360"/>
      </w:pPr>
      <w:rPr>
        <w:rFonts w:ascii="Symbol" w:hAnsi="Symbol" w:hint="default"/>
      </w:rPr>
    </w:lvl>
    <w:lvl w:ilvl="7" w:tplc="B5340CD8">
      <w:start w:val="1"/>
      <w:numFmt w:val="bullet"/>
      <w:lvlText w:val="o"/>
      <w:lvlJc w:val="left"/>
      <w:pPr>
        <w:tabs>
          <w:tab w:val="num" w:pos="6458"/>
        </w:tabs>
        <w:ind w:left="6458" w:hanging="360"/>
      </w:pPr>
      <w:rPr>
        <w:rFonts w:ascii="Courier New" w:hAnsi="Courier New" w:cs="Courier New" w:hint="default"/>
      </w:rPr>
    </w:lvl>
    <w:lvl w:ilvl="8" w:tplc="103ACB76">
      <w:start w:val="1"/>
      <w:numFmt w:val="bullet"/>
      <w:lvlText w:val=""/>
      <w:lvlJc w:val="left"/>
      <w:pPr>
        <w:tabs>
          <w:tab w:val="num" w:pos="7178"/>
        </w:tabs>
        <w:ind w:left="7178" w:hanging="360"/>
      </w:pPr>
      <w:rPr>
        <w:rFonts w:ascii="Wingdings" w:hAnsi="Wingdings" w:hint="default"/>
      </w:rPr>
    </w:lvl>
  </w:abstractNum>
  <w:abstractNum w:abstractNumId="6" w15:restartNumberingAfterBreak="0">
    <w:nsid w:val="26F83353"/>
    <w:multiLevelType w:val="multilevel"/>
    <w:tmpl w:val="05D0512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3267B56"/>
    <w:multiLevelType w:val="hybridMultilevel"/>
    <w:tmpl w:val="00AC2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590160"/>
    <w:multiLevelType w:val="hybridMultilevel"/>
    <w:tmpl w:val="521439A6"/>
    <w:lvl w:ilvl="0" w:tplc="49B4F7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05E7E"/>
    <w:multiLevelType w:val="hybridMultilevel"/>
    <w:tmpl w:val="1558418E"/>
    <w:lvl w:ilvl="0" w:tplc="38AC8F1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6757AF"/>
    <w:multiLevelType w:val="multilevel"/>
    <w:tmpl w:val="D6644294"/>
    <w:lvl w:ilvl="0">
      <w:start w:val="2"/>
      <w:numFmt w:val="decimal"/>
      <w:lvlText w:val="%1."/>
      <w:lvlJc w:val="left"/>
      <w:pPr>
        <w:ind w:left="645" w:hanging="645"/>
      </w:pPr>
      <w:rPr>
        <w:rFonts w:hint="default"/>
        <w:b/>
      </w:rPr>
    </w:lvl>
    <w:lvl w:ilvl="1">
      <w:start w:val="10"/>
      <w:numFmt w:val="decimal"/>
      <w:lvlText w:val="%1.%2."/>
      <w:lvlJc w:val="left"/>
      <w:pPr>
        <w:ind w:left="758" w:hanging="645"/>
      </w:pPr>
      <w:rPr>
        <w:rFonts w:hint="default"/>
        <w:b/>
      </w:rPr>
    </w:lvl>
    <w:lvl w:ilvl="2">
      <w:start w:val="2"/>
      <w:numFmt w:val="decimal"/>
      <w:lvlText w:val="%1.%2.%3."/>
      <w:lvlJc w:val="left"/>
      <w:pPr>
        <w:ind w:left="946" w:hanging="720"/>
      </w:pPr>
      <w:rPr>
        <w:rFonts w:hint="default"/>
        <w:b w:val="0"/>
        <w:bCs/>
      </w:rPr>
    </w:lvl>
    <w:lvl w:ilvl="3">
      <w:start w:val="1"/>
      <w:numFmt w:val="decimal"/>
      <w:lvlText w:val="%1.%2.%3.%4."/>
      <w:lvlJc w:val="left"/>
      <w:pPr>
        <w:ind w:left="1059" w:hanging="72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1645" w:hanging="1080"/>
      </w:pPr>
      <w:rPr>
        <w:rFonts w:hint="default"/>
        <w:b/>
      </w:rPr>
    </w:lvl>
    <w:lvl w:ilvl="6">
      <w:start w:val="1"/>
      <w:numFmt w:val="decimal"/>
      <w:lvlText w:val="%1.%2.%3.%4.%5.%6.%7."/>
      <w:lvlJc w:val="left"/>
      <w:pPr>
        <w:ind w:left="2118" w:hanging="1440"/>
      </w:pPr>
      <w:rPr>
        <w:rFonts w:hint="default"/>
        <w:b/>
      </w:rPr>
    </w:lvl>
    <w:lvl w:ilvl="7">
      <w:start w:val="1"/>
      <w:numFmt w:val="decimal"/>
      <w:lvlText w:val="%1.%2.%3.%4.%5.%6.%7.%8."/>
      <w:lvlJc w:val="left"/>
      <w:pPr>
        <w:ind w:left="2231" w:hanging="1440"/>
      </w:pPr>
      <w:rPr>
        <w:rFonts w:hint="default"/>
        <w:b/>
      </w:rPr>
    </w:lvl>
    <w:lvl w:ilvl="8">
      <w:start w:val="1"/>
      <w:numFmt w:val="decimal"/>
      <w:lvlText w:val="%1.%2.%3.%4.%5.%6.%7.%8.%9."/>
      <w:lvlJc w:val="left"/>
      <w:pPr>
        <w:ind w:left="2704" w:hanging="1800"/>
      </w:pPr>
      <w:rPr>
        <w:rFonts w:hint="default"/>
        <w:b/>
      </w:rPr>
    </w:lvl>
  </w:abstractNum>
  <w:abstractNum w:abstractNumId="11" w15:restartNumberingAfterBreak="0">
    <w:nsid w:val="53180F21"/>
    <w:multiLevelType w:val="hybridMultilevel"/>
    <w:tmpl w:val="5796868C"/>
    <w:lvl w:ilvl="0" w:tplc="CECE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42786"/>
    <w:multiLevelType w:val="multilevel"/>
    <w:tmpl w:val="A4A255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F67543"/>
    <w:multiLevelType w:val="hybridMultilevel"/>
    <w:tmpl w:val="9FF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622E8"/>
    <w:multiLevelType w:val="multilevel"/>
    <w:tmpl w:val="FBA6C0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F5652D"/>
    <w:multiLevelType w:val="hybridMultilevel"/>
    <w:tmpl w:val="884C70E2"/>
    <w:lvl w:ilvl="0" w:tplc="89A04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15:restartNumberingAfterBreak="0">
    <w:nsid w:val="6D0B7E60"/>
    <w:multiLevelType w:val="hybridMultilevel"/>
    <w:tmpl w:val="1BDABC00"/>
    <w:lvl w:ilvl="0" w:tplc="041A0001">
      <w:start w:val="1"/>
      <w:numFmt w:val="bullet"/>
      <w:lvlText w:val=""/>
      <w:lvlJc w:val="left"/>
      <w:pPr>
        <w:ind w:left="1372" w:hanging="360"/>
      </w:pPr>
      <w:rPr>
        <w:rFonts w:ascii="Symbol" w:hAnsi="Symbol" w:hint="default"/>
      </w:rPr>
    </w:lvl>
    <w:lvl w:ilvl="1" w:tplc="041A0003" w:tentative="1">
      <w:start w:val="1"/>
      <w:numFmt w:val="bullet"/>
      <w:lvlText w:val="o"/>
      <w:lvlJc w:val="left"/>
      <w:pPr>
        <w:ind w:left="2092" w:hanging="360"/>
      </w:pPr>
      <w:rPr>
        <w:rFonts w:ascii="Courier New" w:hAnsi="Courier New" w:cs="Courier New" w:hint="default"/>
      </w:rPr>
    </w:lvl>
    <w:lvl w:ilvl="2" w:tplc="041A0005" w:tentative="1">
      <w:start w:val="1"/>
      <w:numFmt w:val="bullet"/>
      <w:lvlText w:val=""/>
      <w:lvlJc w:val="left"/>
      <w:pPr>
        <w:ind w:left="2812" w:hanging="360"/>
      </w:pPr>
      <w:rPr>
        <w:rFonts w:ascii="Wingdings" w:hAnsi="Wingdings" w:hint="default"/>
      </w:rPr>
    </w:lvl>
    <w:lvl w:ilvl="3" w:tplc="041A0001" w:tentative="1">
      <w:start w:val="1"/>
      <w:numFmt w:val="bullet"/>
      <w:lvlText w:val=""/>
      <w:lvlJc w:val="left"/>
      <w:pPr>
        <w:ind w:left="3532" w:hanging="360"/>
      </w:pPr>
      <w:rPr>
        <w:rFonts w:ascii="Symbol" w:hAnsi="Symbol" w:hint="default"/>
      </w:rPr>
    </w:lvl>
    <w:lvl w:ilvl="4" w:tplc="041A0003" w:tentative="1">
      <w:start w:val="1"/>
      <w:numFmt w:val="bullet"/>
      <w:lvlText w:val="o"/>
      <w:lvlJc w:val="left"/>
      <w:pPr>
        <w:ind w:left="4252" w:hanging="360"/>
      </w:pPr>
      <w:rPr>
        <w:rFonts w:ascii="Courier New" w:hAnsi="Courier New" w:cs="Courier New" w:hint="default"/>
      </w:rPr>
    </w:lvl>
    <w:lvl w:ilvl="5" w:tplc="041A0005" w:tentative="1">
      <w:start w:val="1"/>
      <w:numFmt w:val="bullet"/>
      <w:lvlText w:val=""/>
      <w:lvlJc w:val="left"/>
      <w:pPr>
        <w:ind w:left="4972" w:hanging="360"/>
      </w:pPr>
      <w:rPr>
        <w:rFonts w:ascii="Wingdings" w:hAnsi="Wingdings" w:hint="default"/>
      </w:rPr>
    </w:lvl>
    <w:lvl w:ilvl="6" w:tplc="041A0001" w:tentative="1">
      <w:start w:val="1"/>
      <w:numFmt w:val="bullet"/>
      <w:lvlText w:val=""/>
      <w:lvlJc w:val="left"/>
      <w:pPr>
        <w:ind w:left="5692" w:hanging="360"/>
      </w:pPr>
      <w:rPr>
        <w:rFonts w:ascii="Symbol" w:hAnsi="Symbol" w:hint="default"/>
      </w:rPr>
    </w:lvl>
    <w:lvl w:ilvl="7" w:tplc="041A0003" w:tentative="1">
      <w:start w:val="1"/>
      <w:numFmt w:val="bullet"/>
      <w:lvlText w:val="o"/>
      <w:lvlJc w:val="left"/>
      <w:pPr>
        <w:ind w:left="6412" w:hanging="360"/>
      </w:pPr>
      <w:rPr>
        <w:rFonts w:ascii="Courier New" w:hAnsi="Courier New" w:cs="Courier New" w:hint="default"/>
      </w:rPr>
    </w:lvl>
    <w:lvl w:ilvl="8" w:tplc="041A0005" w:tentative="1">
      <w:start w:val="1"/>
      <w:numFmt w:val="bullet"/>
      <w:lvlText w:val=""/>
      <w:lvlJc w:val="left"/>
      <w:pPr>
        <w:ind w:left="7132" w:hanging="360"/>
      </w:pPr>
      <w:rPr>
        <w:rFonts w:ascii="Wingdings" w:hAnsi="Wingdings" w:hint="default"/>
      </w:rPr>
    </w:lvl>
  </w:abstractNum>
  <w:abstractNum w:abstractNumId="17" w15:restartNumberingAfterBreak="0">
    <w:nsid w:val="6D715BD6"/>
    <w:multiLevelType w:val="hybridMultilevel"/>
    <w:tmpl w:val="BD76C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137B76"/>
    <w:multiLevelType w:val="hybridMultilevel"/>
    <w:tmpl w:val="BF20A668"/>
    <w:lvl w:ilvl="0" w:tplc="4106FD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BA0AB2"/>
    <w:multiLevelType w:val="hybridMultilevel"/>
    <w:tmpl w:val="C0CAB30C"/>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60"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0" w15:restartNumberingAfterBreak="0">
    <w:nsid w:val="7B6E7ADF"/>
    <w:multiLevelType w:val="hybridMultilevel"/>
    <w:tmpl w:val="D4D6A514"/>
    <w:lvl w:ilvl="0" w:tplc="EBF46F28">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5243"/>
    <w:multiLevelType w:val="hybridMultilevel"/>
    <w:tmpl w:val="39E094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831265">
    <w:abstractNumId w:val="6"/>
  </w:num>
  <w:num w:numId="2" w16cid:durableId="932396755">
    <w:abstractNumId w:val="13"/>
  </w:num>
  <w:num w:numId="3" w16cid:durableId="192689913">
    <w:abstractNumId w:val="4"/>
  </w:num>
  <w:num w:numId="4" w16cid:durableId="896743652">
    <w:abstractNumId w:val="19"/>
  </w:num>
  <w:num w:numId="5" w16cid:durableId="15083267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9301402">
    <w:abstractNumId w:val="3"/>
  </w:num>
  <w:num w:numId="7" w16cid:durableId="1302534501">
    <w:abstractNumId w:val="11"/>
  </w:num>
  <w:num w:numId="8" w16cid:durableId="398867974">
    <w:abstractNumId w:val="10"/>
  </w:num>
  <w:num w:numId="9" w16cid:durableId="558589990">
    <w:abstractNumId w:val="15"/>
  </w:num>
  <w:num w:numId="10" w16cid:durableId="743182172">
    <w:abstractNumId w:val="7"/>
  </w:num>
  <w:num w:numId="11" w16cid:durableId="1056784954">
    <w:abstractNumId w:val="17"/>
  </w:num>
  <w:num w:numId="12" w16cid:durableId="371855424">
    <w:abstractNumId w:val="21"/>
  </w:num>
  <w:num w:numId="13" w16cid:durableId="1594582763">
    <w:abstractNumId w:val="9"/>
  </w:num>
  <w:num w:numId="14" w16cid:durableId="1698967936">
    <w:abstractNumId w:val="14"/>
  </w:num>
  <w:num w:numId="15" w16cid:durableId="1243415605">
    <w:abstractNumId w:val="5"/>
  </w:num>
  <w:num w:numId="16" w16cid:durableId="738211846">
    <w:abstractNumId w:val="1"/>
  </w:num>
  <w:num w:numId="17" w16cid:durableId="1018313545">
    <w:abstractNumId w:val="16"/>
  </w:num>
  <w:num w:numId="18" w16cid:durableId="1971351438">
    <w:abstractNumId w:val="12"/>
  </w:num>
  <w:num w:numId="19" w16cid:durableId="674497323">
    <w:abstractNumId w:val="8"/>
  </w:num>
  <w:num w:numId="20" w16cid:durableId="2133131843">
    <w:abstractNumId w:val="20"/>
  </w:num>
  <w:num w:numId="21" w16cid:durableId="1341393553">
    <w:abstractNumId w:val="18"/>
  </w:num>
  <w:num w:numId="22" w16cid:durableId="50328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F"/>
    <w:rsid w:val="00001990"/>
    <w:rsid w:val="000142AD"/>
    <w:rsid w:val="00065DB4"/>
    <w:rsid w:val="000728C8"/>
    <w:rsid w:val="00084354"/>
    <w:rsid w:val="0008651B"/>
    <w:rsid w:val="000B671D"/>
    <w:rsid w:val="000E6205"/>
    <w:rsid w:val="0010080F"/>
    <w:rsid w:val="001143FF"/>
    <w:rsid w:val="00116CF0"/>
    <w:rsid w:val="00124578"/>
    <w:rsid w:val="0015561A"/>
    <w:rsid w:val="001651BC"/>
    <w:rsid w:val="00165BC7"/>
    <w:rsid w:val="001676CB"/>
    <w:rsid w:val="001A15B9"/>
    <w:rsid w:val="001A6667"/>
    <w:rsid w:val="001C7533"/>
    <w:rsid w:val="001E2A62"/>
    <w:rsid w:val="001F2DF3"/>
    <w:rsid w:val="001F5371"/>
    <w:rsid w:val="001F760A"/>
    <w:rsid w:val="002043F5"/>
    <w:rsid w:val="00243B00"/>
    <w:rsid w:val="00246ED5"/>
    <w:rsid w:val="0026041A"/>
    <w:rsid w:val="0026265B"/>
    <w:rsid w:val="00265B8D"/>
    <w:rsid w:val="002A15AD"/>
    <w:rsid w:val="002F2826"/>
    <w:rsid w:val="00303A30"/>
    <w:rsid w:val="00303A98"/>
    <w:rsid w:val="00326D1A"/>
    <w:rsid w:val="003328C5"/>
    <w:rsid w:val="0033388C"/>
    <w:rsid w:val="00334E6E"/>
    <w:rsid w:val="00336B6F"/>
    <w:rsid w:val="00336EC6"/>
    <w:rsid w:val="00351878"/>
    <w:rsid w:val="003A4DA3"/>
    <w:rsid w:val="003B3459"/>
    <w:rsid w:val="003B6152"/>
    <w:rsid w:val="003B6271"/>
    <w:rsid w:val="003D7631"/>
    <w:rsid w:val="003F0559"/>
    <w:rsid w:val="003F39B2"/>
    <w:rsid w:val="004163BF"/>
    <w:rsid w:val="00426AFC"/>
    <w:rsid w:val="00487A5C"/>
    <w:rsid w:val="004C5FB7"/>
    <w:rsid w:val="004D20A5"/>
    <w:rsid w:val="004E3B69"/>
    <w:rsid w:val="004E7A02"/>
    <w:rsid w:val="004F06F3"/>
    <w:rsid w:val="004F56BB"/>
    <w:rsid w:val="0050561B"/>
    <w:rsid w:val="0054440F"/>
    <w:rsid w:val="005740EE"/>
    <w:rsid w:val="0057718F"/>
    <w:rsid w:val="005777B1"/>
    <w:rsid w:val="005867EE"/>
    <w:rsid w:val="00590822"/>
    <w:rsid w:val="005B4A8C"/>
    <w:rsid w:val="005B5DFF"/>
    <w:rsid w:val="005E0201"/>
    <w:rsid w:val="005F5C96"/>
    <w:rsid w:val="00627B2C"/>
    <w:rsid w:val="006661F4"/>
    <w:rsid w:val="00670FE2"/>
    <w:rsid w:val="00693464"/>
    <w:rsid w:val="006B756D"/>
    <w:rsid w:val="006E211D"/>
    <w:rsid w:val="0070174B"/>
    <w:rsid w:val="00707B48"/>
    <w:rsid w:val="00717241"/>
    <w:rsid w:val="0072777B"/>
    <w:rsid w:val="0073328F"/>
    <w:rsid w:val="00742765"/>
    <w:rsid w:val="00772DFD"/>
    <w:rsid w:val="0079491C"/>
    <w:rsid w:val="007C24CA"/>
    <w:rsid w:val="007F5AB5"/>
    <w:rsid w:val="00812D2C"/>
    <w:rsid w:val="00845768"/>
    <w:rsid w:val="0084600A"/>
    <w:rsid w:val="008567C4"/>
    <w:rsid w:val="0086008B"/>
    <w:rsid w:val="0087317C"/>
    <w:rsid w:val="008A669C"/>
    <w:rsid w:val="008C005F"/>
    <w:rsid w:val="008D7337"/>
    <w:rsid w:val="008F0547"/>
    <w:rsid w:val="008F4835"/>
    <w:rsid w:val="00913090"/>
    <w:rsid w:val="0091649E"/>
    <w:rsid w:val="009174CA"/>
    <w:rsid w:val="00935388"/>
    <w:rsid w:val="0094466A"/>
    <w:rsid w:val="009562B1"/>
    <w:rsid w:val="009707A4"/>
    <w:rsid w:val="009A47A9"/>
    <w:rsid w:val="009B4728"/>
    <w:rsid w:val="009D6F33"/>
    <w:rsid w:val="009F0B25"/>
    <w:rsid w:val="00A272EE"/>
    <w:rsid w:val="00A550F3"/>
    <w:rsid w:val="00A803EC"/>
    <w:rsid w:val="00AA54F5"/>
    <w:rsid w:val="00AB44B2"/>
    <w:rsid w:val="00AE2DDC"/>
    <w:rsid w:val="00AE443F"/>
    <w:rsid w:val="00AF4CC3"/>
    <w:rsid w:val="00B61712"/>
    <w:rsid w:val="00B65CBE"/>
    <w:rsid w:val="00BC4C6D"/>
    <w:rsid w:val="00BD64E6"/>
    <w:rsid w:val="00BE303A"/>
    <w:rsid w:val="00BF5658"/>
    <w:rsid w:val="00C03724"/>
    <w:rsid w:val="00C40E24"/>
    <w:rsid w:val="00C4519F"/>
    <w:rsid w:val="00C939A9"/>
    <w:rsid w:val="00CA0757"/>
    <w:rsid w:val="00CD1847"/>
    <w:rsid w:val="00CE0A82"/>
    <w:rsid w:val="00CF3786"/>
    <w:rsid w:val="00D21B72"/>
    <w:rsid w:val="00D3168B"/>
    <w:rsid w:val="00D344CC"/>
    <w:rsid w:val="00D43BB8"/>
    <w:rsid w:val="00D6758D"/>
    <w:rsid w:val="00D75870"/>
    <w:rsid w:val="00DB0950"/>
    <w:rsid w:val="00DB5FC5"/>
    <w:rsid w:val="00DC5D09"/>
    <w:rsid w:val="00DF0DF3"/>
    <w:rsid w:val="00DF6730"/>
    <w:rsid w:val="00E56054"/>
    <w:rsid w:val="00E665B1"/>
    <w:rsid w:val="00E83C75"/>
    <w:rsid w:val="00E84EFB"/>
    <w:rsid w:val="00E97763"/>
    <w:rsid w:val="00ED03D9"/>
    <w:rsid w:val="00ED35BE"/>
    <w:rsid w:val="00F3397F"/>
    <w:rsid w:val="00F62F14"/>
    <w:rsid w:val="00FA152F"/>
    <w:rsid w:val="00FB67D4"/>
    <w:rsid w:val="00FE0F98"/>
    <w:rsid w:val="00FE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542D"/>
  <w15:docId w15:val="{22F5F272-8FA6-4A46-9463-827CF91D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0F"/>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DB0950"/>
    <w:pPr>
      <w:ind w:left="720"/>
      <w:contextualSpacing/>
    </w:pPr>
  </w:style>
  <w:style w:type="paragraph" w:customStyle="1" w:styleId="box453040">
    <w:name w:val="box_453040"/>
    <w:basedOn w:val="Normal"/>
    <w:rsid w:val="001C7533"/>
    <w:pPr>
      <w:overflowPunct/>
      <w:autoSpaceDE/>
      <w:autoSpaceDN/>
      <w:adjustRightInd/>
      <w:spacing w:before="100" w:beforeAutospacing="1" w:after="100" w:afterAutospacing="1"/>
    </w:pPr>
    <w:rPr>
      <w:sz w:val="24"/>
      <w:szCs w:val="24"/>
      <w:lang w:val="en-US"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locked/>
    <w:rsid w:val="00DB5FC5"/>
    <w:rPr>
      <w:rFonts w:ascii="Times New Roman" w:eastAsia="Times New Roman" w:hAnsi="Times New Roman" w:cs="Times New Roman"/>
      <w:sz w:val="20"/>
      <w:szCs w:val="20"/>
      <w:lang w:val="en-GB" w:eastAsia="hr-HR"/>
    </w:rPr>
  </w:style>
  <w:style w:type="paragraph" w:customStyle="1" w:styleId="Textbody">
    <w:name w:val="Text body"/>
    <w:basedOn w:val="Normal"/>
    <w:rsid w:val="00DB5FC5"/>
    <w:pPr>
      <w:suppressAutoHyphens/>
      <w:overflowPunct/>
      <w:autoSpaceDE/>
      <w:adjustRightInd/>
      <w:jc w:val="center"/>
    </w:pPr>
    <w:rPr>
      <w:rFonts w:cs="Calibri"/>
      <w:kern w:val="3"/>
      <w:sz w:val="24"/>
      <w:szCs w:val="24"/>
      <w:lang w:val="hr-HR" w:eastAsia="zh-CN"/>
    </w:rPr>
  </w:style>
  <w:style w:type="character" w:customStyle="1" w:styleId="TijelotekstaChar">
    <w:name w:val="Tijelo teksta Char"/>
    <w:aliases w:val="uvlaka 3 Char"/>
    <w:link w:val="Tijeloteksta"/>
    <w:locked/>
    <w:rsid w:val="001A15B9"/>
  </w:style>
  <w:style w:type="paragraph" w:styleId="Tijeloteksta">
    <w:name w:val="Body Text"/>
    <w:aliases w:val="uvlaka 3"/>
    <w:basedOn w:val="Normal"/>
    <w:link w:val="TijelotekstaChar"/>
    <w:unhideWhenUsed/>
    <w:rsid w:val="001A15B9"/>
    <w:pPr>
      <w:overflowPunct/>
      <w:autoSpaceDE/>
      <w:autoSpaceDN/>
      <w:adjustRightInd/>
      <w:spacing w:after="120"/>
      <w:ind w:left="142"/>
      <w:jc w:val="both"/>
    </w:pPr>
    <w:rPr>
      <w:rFonts w:asciiTheme="minorHAnsi" w:eastAsiaTheme="minorHAnsi" w:hAnsiTheme="minorHAnsi" w:cstheme="minorBidi"/>
      <w:sz w:val="22"/>
      <w:szCs w:val="22"/>
      <w:lang w:val="en-US" w:eastAsia="en-US"/>
    </w:rPr>
  </w:style>
  <w:style w:type="character" w:customStyle="1" w:styleId="TijelotekstaChar1">
    <w:name w:val="Tijelo teksta Char1"/>
    <w:basedOn w:val="Zadanifontodlomka"/>
    <w:uiPriority w:val="99"/>
    <w:semiHidden/>
    <w:rsid w:val="001A15B9"/>
    <w:rPr>
      <w:rFonts w:ascii="Times New Roman" w:eastAsia="Times New Roman" w:hAnsi="Times New Roman" w:cs="Times New Roman"/>
      <w:sz w:val="20"/>
      <w:szCs w:val="20"/>
      <w:lang w:val="en-GB" w:eastAsia="hr-HR"/>
    </w:rPr>
  </w:style>
  <w:style w:type="table" w:styleId="Reetkatablice">
    <w:name w:val="Table Grid"/>
    <w:basedOn w:val="Obinatablica"/>
    <w:uiPriority w:val="39"/>
    <w:rsid w:val="001F5371"/>
    <w:pPr>
      <w:spacing w:after="0" w:line="240" w:lineRule="auto"/>
    </w:pPr>
    <w:rPr>
      <w:rFonts w:eastAsiaTheme="minorEastAsia"/>
      <w:lang w:val="hr-HR" w:eastAsia="hr-H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8A669C"/>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paragraph" w:customStyle="1" w:styleId="Default">
    <w:name w:val="Default"/>
    <w:rsid w:val="009F0B25"/>
    <w:pPr>
      <w:autoSpaceDE w:val="0"/>
      <w:autoSpaceDN w:val="0"/>
      <w:spacing w:after="0" w:line="240" w:lineRule="auto"/>
    </w:pPr>
    <w:rPr>
      <w:rFonts w:ascii="Times New Roman" w:eastAsia="SimSun" w:hAnsi="Times New Roman" w:cs="Times New Roman"/>
      <w:color w:val="000000"/>
      <w:sz w:val="24"/>
      <w:szCs w:val="24"/>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0500">
      <w:bodyDiv w:val="1"/>
      <w:marLeft w:val="0"/>
      <w:marRight w:val="0"/>
      <w:marTop w:val="0"/>
      <w:marBottom w:val="0"/>
      <w:divBdr>
        <w:top w:val="none" w:sz="0" w:space="0" w:color="auto"/>
        <w:left w:val="none" w:sz="0" w:space="0" w:color="auto"/>
        <w:bottom w:val="none" w:sz="0" w:space="0" w:color="auto"/>
        <w:right w:val="none" w:sz="0" w:space="0" w:color="auto"/>
      </w:divBdr>
    </w:div>
    <w:div w:id="315456336">
      <w:bodyDiv w:val="1"/>
      <w:marLeft w:val="0"/>
      <w:marRight w:val="0"/>
      <w:marTop w:val="0"/>
      <w:marBottom w:val="0"/>
      <w:divBdr>
        <w:top w:val="none" w:sz="0" w:space="0" w:color="auto"/>
        <w:left w:val="none" w:sz="0" w:space="0" w:color="auto"/>
        <w:bottom w:val="none" w:sz="0" w:space="0" w:color="auto"/>
        <w:right w:val="none" w:sz="0" w:space="0" w:color="auto"/>
      </w:divBdr>
    </w:div>
    <w:div w:id="725371163">
      <w:bodyDiv w:val="1"/>
      <w:marLeft w:val="0"/>
      <w:marRight w:val="0"/>
      <w:marTop w:val="0"/>
      <w:marBottom w:val="0"/>
      <w:divBdr>
        <w:top w:val="none" w:sz="0" w:space="0" w:color="auto"/>
        <w:left w:val="none" w:sz="0" w:space="0" w:color="auto"/>
        <w:bottom w:val="none" w:sz="0" w:space="0" w:color="auto"/>
        <w:right w:val="none" w:sz="0" w:space="0" w:color="auto"/>
      </w:divBdr>
    </w:div>
    <w:div w:id="770665132">
      <w:bodyDiv w:val="1"/>
      <w:marLeft w:val="0"/>
      <w:marRight w:val="0"/>
      <w:marTop w:val="0"/>
      <w:marBottom w:val="0"/>
      <w:divBdr>
        <w:top w:val="none" w:sz="0" w:space="0" w:color="auto"/>
        <w:left w:val="none" w:sz="0" w:space="0" w:color="auto"/>
        <w:bottom w:val="none" w:sz="0" w:space="0" w:color="auto"/>
        <w:right w:val="none" w:sz="0" w:space="0" w:color="auto"/>
      </w:divBdr>
    </w:div>
    <w:div w:id="1096903062">
      <w:bodyDiv w:val="1"/>
      <w:marLeft w:val="0"/>
      <w:marRight w:val="0"/>
      <w:marTop w:val="0"/>
      <w:marBottom w:val="0"/>
      <w:divBdr>
        <w:top w:val="none" w:sz="0" w:space="0" w:color="auto"/>
        <w:left w:val="none" w:sz="0" w:space="0" w:color="auto"/>
        <w:bottom w:val="none" w:sz="0" w:space="0" w:color="auto"/>
        <w:right w:val="none" w:sz="0" w:space="0" w:color="auto"/>
      </w:divBdr>
    </w:div>
    <w:div w:id="1373110778">
      <w:bodyDiv w:val="1"/>
      <w:marLeft w:val="0"/>
      <w:marRight w:val="0"/>
      <w:marTop w:val="0"/>
      <w:marBottom w:val="0"/>
      <w:divBdr>
        <w:top w:val="none" w:sz="0" w:space="0" w:color="auto"/>
        <w:left w:val="none" w:sz="0" w:space="0" w:color="auto"/>
        <w:bottom w:val="none" w:sz="0" w:space="0" w:color="auto"/>
        <w:right w:val="none" w:sz="0" w:space="0" w:color="auto"/>
      </w:divBdr>
    </w:div>
    <w:div w:id="1388411959">
      <w:bodyDiv w:val="1"/>
      <w:marLeft w:val="0"/>
      <w:marRight w:val="0"/>
      <w:marTop w:val="0"/>
      <w:marBottom w:val="0"/>
      <w:divBdr>
        <w:top w:val="none" w:sz="0" w:space="0" w:color="auto"/>
        <w:left w:val="none" w:sz="0" w:space="0" w:color="auto"/>
        <w:bottom w:val="none" w:sz="0" w:space="0" w:color="auto"/>
        <w:right w:val="none" w:sz="0" w:space="0" w:color="auto"/>
      </w:divBdr>
    </w:div>
    <w:div w:id="1401713492">
      <w:bodyDiv w:val="1"/>
      <w:marLeft w:val="0"/>
      <w:marRight w:val="0"/>
      <w:marTop w:val="0"/>
      <w:marBottom w:val="0"/>
      <w:divBdr>
        <w:top w:val="none" w:sz="0" w:space="0" w:color="auto"/>
        <w:left w:val="none" w:sz="0" w:space="0" w:color="auto"/>
        <w:bottom w:val="none" w:sz="0" w:space="0" w:color="auto"/>
        <w:right w:val="none" w:sz="0" w:space="0" w:color="auto"/>
      </w:divBdr>
    </w:div>
    <w:div w:id="1464425397">
      <w:bodyDiv w:val="1"/>
      <w:marLeft w:val="0"/>
      <w:marRight w:val="0"/>
      <w:marTop w:val="0"/>
      <w:marBottom w:val="0"/>
      <w:divBdr>
        <w:top w:val="none" w:sz="0" w:space="0" w:color="auto"/>
        <w:left w:val="none" w:sz="0" w:space="0" w:color="auto"/>
        <w:bottom w:val="none" w:sz="0" w:space="0" w:color="auto"/>
        <w:right w:val="none" w:sz="0" w:space="0" w:color="auto"/>
      </w:divBdr>
    </w:div>
    <w:div w:id="1723019690">
      <w:bodyDiv w:val="1"/>
      <w:marLeft w:val="0"/>
      <w:marRight w:val="0"/>
      <w:marTop w:val="0"/>
      <w:marBottom w:val="0"/>
      <w:divBdr>
        <w:top w:val="none" w:sz="0" w:space="0" w:color="auto"/>
        <w:left w:val="none" w:sz="0" w:space="0" w:color="auto"/>
        <w:bottom w:val="none" w:sz="0" w:space="0" w:color="auto"/>
        <w:right w:val="none" w:sz="0" w:space="0" w:color="auto"/>
      </w:divBdr>
    </w:div>
    <w:div w:id="180338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6</Pages>
  <Words>2136</Words>
  <Characters>12179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Dragalic</dc:creator>
  <cp:keywords/>
  <dc:description/>
  <cp:lastModifiedBy>Opcina Dragalic</cp:lastModifiedBy>
  <cp:revision>13</cp:revision>
  <cp:lastPrinted>2024-07-30T06:39:00Z</cp:lastPrinted>
  <dcterms:created xsi:type="dcterms:W3CDTF">2023-09-29T12:12:00Z</dcterms:created>
  <dcterms:modified xsi:type="dcterms:W3CDTF">2024-10-01T10:16:00Z</dcterms:modified>
</cp:coreProperties>
</file>