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9453" w14:textId="77777777" w:rsidR="00DF33CB" w:rsidRDefault="00DF33CB" w:rsidP="00DF33CB">
      <w:pPr>
        <w:rPr>
          <w:rFonts w:ascii="Times New Roman" w:hAnsi="Times New Roman" w:cs="Times New Roman"/>
        </w:rPr>
      </w:pPr>
      <w:r>
        <w:rPr>
          <w:rFonts w:ascii="Times New Roman" w:hAnsi="Times New Roman" w:cs="Times New Roman"/>
        </w:rPr>
        <w:t xml:space="preserve">Na temelju članka 4. stavka 1. Zakona o sprječavanju sukoba interesa („Narodne novine“, broj 143/21) i članka 34. Statuta Općine </w:t>
      </w:r>
      <w:proofErr w:type="spellStart"/>
      <w:r>
        <w:rPr>
          <w:rFonts w:ascii="Times New Roman" w:hAnsi="Times New Roman" w:cs="Times New Roman"/>
        </w:rPr>
        <w:t>Dragalić</w:t>
      </w:r>
      <w:proofErr w:type="spellEnd"/>
      <w:r>
        <w:rPr>
          <w:rFonts w:ascii="Times New Roman" w:hAnsi="Times New Roman" w:cs="Times New Roman"/>
        </w:rPr>
        <w:t xml:space="preserve"> („Službeni glasnik“, broj 3/18 i 4/21), Općinsko vijeće Općine </w:t>
      </w:r>
      <w:proofErr w:type="spellStart"/>
      <w:r>
        <w:rPr>
          <w:rFonts w:ascii="Times New Roman" w:hAnsi="Times New Roman" w:cs="Times New Roman"/>
        </w:rPr>
        <w:t>Dragalić</w:t>
      </w:r>
      <w:proofErr w:type="spellEnd"/>
      <w:r>
        <w:rPr>
          <w:rFonts w:ascii="Times New Roman" w:hAnsi="Times New Roman" w:cs="Times New Roman"/>
        </w:rPr>
        <w:t xml:space="preserve"> na 13. sjednici održanoj 16.03.2023. godine, donosi </w:t>
      </w:r>
    </w:p>
    <w:p w14:paraId="4CE516E8" w14:textId="77777777" w:rsidR="00DF33CB" w:rsidRDefault="00DF33CB" w:rsidP="00DF33CB">
      <w:pPr>
        <w:jc w:val="center"/>
        <w:rPr>
          <w:rFonts w:ascii="Times New Roman" w:hAnsi="Times New Roman" w:cs="Times New Roman"/>
          <w:b/>
          <w:bCs/>
        </w:rPr>
      </w:pPr>
      <w:r>
        <w:rPr>
          <w:rFonts w:ascii="Times New Roman" w:hAnsi="Times New Roman" w:cs="Times New Roman"/>
          <w:b/>
          <w:bCs/>
        </w:rPr>
        <w:t xml:space="preserve"> KODEKS PONAŠANJA ČLANOVA OPĆINSKOG VIJEĆA OPĆINE DRAGALIĆ</w:t>
      </w:r>
    </w:p>
    <w:p w14:paraId="0BACAB8F" w14:textId="77777777" w:rsidR="00DF33CB" w:rsidRDefault="00DF33CB" w:rsidP="00DF33CB">
      <w:pPr>
        <w:pStyle w:val="Odlomakpopisa"/>
        <w:numPr>
          <w:ilvl w:val="0"/>
          <w:numId w:val="1"/>
        </w:numPr>
        <w:rPr>
          <w:rFonts w:ascii="Times New Roman" w:hAnsi="Times New Roman" w:cs="Times New Roman"/>
        </w:rPr>
      </w:pPr>
      <w:r>
        <w:rPr>
          <w:rFonts w:ascii="Times New Roman" w:hAnsi="Times New Roman" w:cs="Times New Roman"/>
        </w:rPr>
        <w:t>OPĆE ODREDBE</w:t>
      </w:r>
    </w:p>
    <w:p w14:paraId="7A3E484A"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w:t>
      </w:r>
    </w:p>
    <w:p w14:paraId="426839B1"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Ovim se Kodeksom ponašanja članova Općinskog vijeća uređuje sprječavanje sukoba interesa između privatnog i javnog interesa u obnašanju dužnosti članova Općinskog vijeća i članova radnih tijela Općinskog vijeća, način praćenja primjene Kodeksa, izbor, sastav i nadležnost tijela za nadzor primjene </w:t>
      </w:r>
    </w:p>
    <w:p w14:paraId="337A0A0D"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Kodeksa u prvom i dugom stupnju te druga pitanja od značaja za sprječavanje sukoba interesa. </w:t>
      </w:r>
    </w:p>
    <w:p w14:paraId="6BE06AE3"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(2) Izrazi u ovom Kodeksu koji imaju rodno značenje odnose se jednako na muški i ženski rod.</w:t>
      </w:r>
    </w:p>
    <w:p w14:paraId="1B718253" w14:textId="77777777" w:rsidR="00DF33CB" w:rsidRDefault="00DF33CB" w:rsidP="00DF33CB">
      <w:pPr>
        <w:pStyle w:val="Bezproreda"/>
        <w:jc w:val="center"/>
        <w:rPr>
          <w:rFonts w:ascii="Times New Roman" w:hAnsi="Times New Roman" w:cs="Times New Roman"/>
        </w:rPr>
      </w:pPr>
    </w:p>
    <w:p w14:paraId="6CA1675E"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2.</w:t>
      </w:r>
    </w:p>
    <w:p w14:paraId="07076A5A"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Svrha Kodeksa je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w:t>
      </w:r>
    </w:p>
    <w:p w14:paraId="4287B312"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Cilj Kodeksa je uspostava primjerene razine odgovornog ponašanja, korektnog odnosa i kulture dijaloga u obnašanju dužnosti članova Općinskog vijeća i članova radnih tijela Općinskog vijeća, s naglaskom na savjesnost, časnost, poštenje, nepristranost, objektivnost i odgovornost u obavljanju dužnosti. </w:t>
      </w:r>
    </w:p>
    <w:p w14:paraId="6AED921A" w14:textId="77777777" w:rsidR="00DF33CB" w:rsidRDefault="00DF33CB" w:rsidP="00DF33CB">
      <w:pPr>
        <w:pStyle w:val="Bezproreda"/>
        <w:jc w:val="center"/>
        <w:rPr>
          <w:rFonts w:ascii="Times New Roman" w:hAnsi="Times New Roman" w:cs="Times New Roman"/>
        </w:rPr>
      </w:pPr>
    </w:p>
    <w:p w14:paraId="370AE41C"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3.</w:t>
      </w:r>
    </w:p>
    <w:p w14:paraId="37DDD8F8" w14:textId="77777777" w:rsidR="00DF33CB" w:rsidRDefault="00DF33CB" w:rsidP="00DF33CB">
      <w:pPr>
        <w:pStyle w:val="Bezproreda"/>
        <w:numPr>
          <w:ilvl w:val="0"/>
          <w:numId w:val="2"/>
        </w:numPr>
        <w:jc w:val="both"/>
        <w:rPr>
          <w:rFonts w:ascii="Times New Roman" w:hAnsi="Times New Roman" w:cs="Times New Roman"/>
        </w:rPr>
      </w:pPr>
      <w:r>
        <w:rPr>
          <w:rFonts w:ascii="Times New Roman" w:hAnsi="Times New Roman" w:cs="Times New Roman"/>
        </w:rPr>
        <w:t xml:space="preserve">U ovome Kodeksu pojedini pojmovi imaju sljedeće značenje: </w:t>
      </w:r>
    </w:p>
    <w:p w14:paraId="54D970EB"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1. obveznik je član Općinskog vijeća i član radnog tijela Općinskog vijeća</w:t>
      </w:r>
    </w:p>
    <w:p w14:paraId="34CDC482"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diskriminacija je svako postupanje kojim se neka osoba, izravno ili neizravno, stavlja ili bi mogla biti stavljena u nepovoljniji položaj od druge osobe u usporedivoj situaciji, na temelju rase, nacionalnog ili socijalnog podrijetla, spola, spolnog opredjeljenja, dobi, jezika, vjere, političkoga ili drugog opredjeljenja, bračnog stanja, obiteljskih obveza, imovnog stanja, rođenja, društvenog položaja, članstva ili </w:t>
      </w:r>
      <w:proofErr w:type="spellStart"/>
      <w:r>
        <w:rPr>
          <w:rFonts w:ascii="Times New Roman" w:hAnsi="Times New Roman" w:cs="Times New Roman"/>
        </w:rPr>
        <w:t>nečlanstva</w:t>
      </w:r>
      <w:proofErr w:type="spellEnd"/>
      <w:r>
        <w:rPr>
          <w:rFonts w:ascii="Times New Roman" w:hAnsi="Times New Roman" w:cs="Times New Roman"/>
        </w:rPr>
        <w:t xml:space="preserve"> u političkoj stranci ili sindikatu, tjelesnih ili društvenih poteškoća, kao i na temelju privatnih odnosa sa službenikom ili dužnosnikom Općine </w:t>
      </w:r>
      <w:proofErr w:type="spellStart"/>
      <w:r>
        <w:rPr>
          <w:rFonts w:ascii="Times New Roman" w:hAnsi="Times New Roman" w:cs="Times New Roman"/>
        </w:rPr>
        <w:t>Dragalić</w:t>
      </w:r>
      <w:proofErr w:type="spellEnd"/>
      <w:r>
        <w:rPr>
          <w:rFonts w:ascii="Times New Roman" w:hAnsi="Times New Roman" w:cs="Times New Roman"/>
        </w:rPr>
        <w:t>,</w:t>
      </w:r>
    </w:p>
    <w:p w14:paraId="54F88099"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3. povezane osobe 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w:t>
      </w:r>
    </w:p>
    <w:p w14:paraId="5C6A5176"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obveznikom,</w:t>
      </w:r>
    </w:p>
    <w:p w14:paraId="75C3FA93"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4. privatni interes je interes koji obuhvaća imovinsku i neimovinsku korist obveznika i povezanih osoba</w:t>
      </w:r>
    </w:p>
    <w:p w14:paraId="7A70CA04"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5. poslovni odnos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Općine </w:t>
      </w:r>
      <w:proofErr w:type="spellStart"/>
      <w:r>
        <w:rPr>
          <w:rFonts w:ascii="Times New Roman" w:hAnsi="Times New Roman" w:cs="Times New Roman"/>
        </w:rPr>
        <w:t>Dragalić</w:t>
      </w:r>
      <w:proofErr w:type="spellEnd"/>
      <w:r>
        <w:rPr>
          <w:rFonts w:ascii="Times New Roman" w:hAnsi="Times New Roman" w:cs="Times New Roman"/>
        </w:rPr>
        <w:t>,</w:t>
      </w:r>
    </w:p>
    <w:p w14:paraId="5402FBF4"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6. potencijalni sukob interesa je situacija kada privatni interes obveznika može utjecati na nepristranost obveznika  u obavljanju njegove dužnosti,</w:t>
      </w:r>
    </w:p>
    <w:p w14:paraId="1188AD44"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7. stvarni sukob interesa je situacija kada je privatni interes obveznika utjecao ili se osnovano može smatrati da je utjecao na nepristranost obveznika u obavljanju njegove dužnosti,</w:t>
      </w:r>
    </w:p>
    <w:p w14:paraId="436BB337"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8. uznemiravanje 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 </w:t>
      </w:r>
    </w:p>
    <w:p w14:paraId="15C71096" w14:textId="77777777" w:rsidR="00DF33CB" w:rsidRDefault="00DF33CB" w:rsidP="00DF33CB">
      <w:pPr>
        <w:pStyle w:val="Bezproreda"/>
        <w:jc w:val="both"/>
        <w:rPr>
          <w:rFonts w:ascii="Times New Roman" w:hAnsi="Times New Roman" w:cs="Times New Roman"/>
        </w:rPr>
      </w:pPr>
    </w:p>
    <w:p w14:paraId="10D40889"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II. TEMELJNA NAČELA DJELOVANJA </w:t>
      </w:r>
    </w:p>
    <w:p w14:paraId="31583288"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4.</w:t>
      </w:r>
    </w:p>
    <w:p w14:paraId="1F975F2E" w14:textId="77777777" w:rsidR="00DF33CB" w:rsidRDefault="00DF33CB" w:rsidP="00DF33CB">
      <w:pPr>
        <w:pStyle w:val="Bezproreda"/>
        <w:jc w:val="center"/>
        <w:rPr>
          <w:rFonts w:ascii="Times New Roman" w:hAnsi="Times New Roman" w:cs="Times New Roman"/>
        </w:rPr>
      </w:pPr>
    </w:p>
    <w:p w14:paraId="0D2B1E0A"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  (1) Obveznici su dužni primjenjivati načela utvrđena ovim Kodeksom u odnosima prema građanima i medijima, u međusobnim odnosima, odnosima prema drugim dužnosnicima, službenicima i namještenicima, odnosu prema obnašanju dužnosti te odnosu prema tijelu u kojem obnašaju dužnost, kao i drugim tijelima.</w:t>
      </w:r>
    </w:p>
    <w:p w14:paraId="4A2C0D32" w14:textId="77777777" w:rsidR="00DF33CB" w:rsidRDefault="00DF33CB" w:rsidP="00DF33CB">
      <w:pPr>
        <w:pStyle w:val="Default"/>
        <w:rPr>
          <w:rFonts w:ascii="Times New Roman" w:hAnsi="Times New Roman" w:cs="Times New Roman"/>
          <w:sz w:val="22"/>
          <w:szCs w:val="22"/>
        </w:rPr>
      </w:pPr>
      <w:r>
        <w:rPr>
          <w:rFonts w:ascii="Times New Roman" w:hAnsi="Times New Roman" w:cs="Times New Roman"/>
          <w:sz w:val="22"/>
          <w:szCs w:val="22"/>
        </w:rPr>
        <w:t xml:space="preserve">(2) Obveznici su dužni pridržavati se sljedećih temeljnih načela: </w:t>
      </w:r>
    </w:p>
    <w:p w14:paraId="17030D69" w14:textId="77777777" w:rsidR="00DF33CB" w:rsidRDefault="00DF33CB" w:rsidP="00DF33CB">
      <w:pPr>
        <w:pStyle w:val="Default"/>
        <w:numPr>
          <w:ilvl w:val="0"/>
          <w:numId w:val="3"/>
        </w:numPr>
        <w:spacing w:after="20"/>
        <w:rPr>
          <w:rFonts w:ascii="Times New Roman" w:hAnsi="Times New Roman" w:cs="Times New Roman"/>
          <w:sz w:val="22"/>
          <w:szCs w:val="22"/>
        </w:rPr>
      </w:pPr>
      <w:r>
        <w:rPr>
          <w:rFonts w:ascii="Times New Roman" w:hAnsi="Times New Roman" w:cs="Times New Roman"/>
          <w:sz w:val="22"/>
          <w:szCs w:val="22"/>
        </w:rPr>
        <w:t xml:space="preserve">a) Načelo časnog, poštenog, savjesnog, odgovornog i nepristranog postupanja te zaštite vlastite vjerodostojnosti - obveznici u obnašanju javnih dužnosti moraju postupati časno, pošteno, savjesno, odgovorno i nepristrano čuvajući vlastitu vjerodostojnost i dostojanstvo povjerene im dužnosti te povjerenje građana; </w:t>
      </w:r>
    </w:p>
    <w:p w14:paraId="6B262B3E" w14:textId="77777777" w:rsidR="00DF33CB" w:rsidRDefault="00DF33CB" w:rsidP="00DF33CB">
      <w:pPr>
        <w:pStyle w:val="Default"/>
        <w:numPr>
          <w:ilvl w:val="0"/>
          <w:numId w:val="3"/>
        </w:numPr>
        <w:spacing w:after="20"/>
        <w:rPr>
          <w:rFonts w:ascii="Times New Roman" w:hAnsi="Times New Roman" w:cs="Times New Roman"/>
          <w:sz w:val="22"/>
          <w:szCs w:val="22"/>
        </w:rPr>
      </w:pPr>
      <w:r>
        <w:rPr>
          <w:rFonts w:ascii="Times New Roman" w:hAnsi="Times New Roman" w:cs="Times New Roman"/>
          <w:sz w:val="22"/>
          <w:szCs w:val="22"/>
        </w:rPr>
        <w:lastRenderedPageBreak/>
        <w:t xml:space="preserve">b) Načelo osobne odgovornosti - obveznici su osobno odgovorni za svoje djelovanje u obnašanju javnih dužnosti na koje su imenovani odnosno izabrani prema tijelu ili građanima koji su ih imenovali ili izabrali; </w:t>
      </w:r>
    </w:p>
    <w:p w14:paraId="3255C8E9" w14:textId="77777777" w:rsidR="00DF33CB" w:rsidRDefault="00DF33CB" w:rsidP="00DF33CB">
      <w:pPr>
        <w:pStyle w:val="Default"/>
        <w:numPr>
          <w:ilvl w:val="0"/>
          <w:numId w:val="3"/>
        </w:numPr>
        <w:spacing w:after="20"/>
        <w:rPr>
          <w:rFonts w:ascii="Times New Roman" w:hAnsi="Times New Roman" w:cs="Times New Roman"/>
          <w:sz w:val="22"/>
          <w:szCs w:val="22"/>
        </w:rPr>
      </w:pPr>
      <w:r>
        <w:rPr>
          <w:rFonts w:ascii="Times New Roman" w:hAnsi="Times New Roman" w:cs="Times New Roman"/>
          <w:sz w:val="22"/>
          <w:szCs w:val="22"/>
        </w:rPr>
        <w:t xml:space="preserve">c) Načelo zaštite javnog interesa - obveznici ne smiju koristiti javnu dužnost za osobni probitak ili probitak osobe koja je s njima povezana. Obveznici ne smiju biti ni u kakvom odnosu ovisnosti prema osobama koje bi mogle utjecati na njihovu objektivnost; </w:t>
      </w:r>
    </w:p>
    <w:p w14:paraId="20094EF7" w14:textId="77777777" w:rsidR="00DF33CB" w:rsidRDefault="00DF33CB" w:rsidP="00DF33CB">
      <w:pPr>
        <w:pStyle w:val="Default"/>
        <w:numPr>
          <w:ilvl w:val="0"/>
          <w:numId w:val="3"/>
        </w:numPr>
        <w:spacing w:after="20"/>
        <w:rPr>
          <w:rFonts w:ascii="Times New Roman" w:hAnsi="Times New Roman" w:cs="Times New Roman"/>
          <w:sz w:val="22"/>
          <w:szCs w:val="22"/>
        </w:rPr>
      </w:pPr>
      <w:r>
        <w:rPr>
          <w:rFonts w:ascii="Times New Roman" w:hAnsi="Times New Roman" w:cs="Times New Roman"/>
          <w:sz w:val="22"/>
          <w:szCs w:val="22"/>
        </w:rPr>
        <w:t xml:space="preserve">d) Načelo transparentnosti - građani imaju pravo biti upoznati s ponašanjem obveznika kao javne osobe, a koje je u vezi s obnašanjem njihove dužnosti; </w:t>
      </w:r>
    </w:p>
    <w:p w14:paraId="202715AD" w14:textId="77777777" w:rsidR="00DF33CB" w:rsidRDefault="00DF33CB" w:rsidP="00DF33CB">
      <w:pPr>
        <w:pStyle w:val="Default"/>
        <w:numPr>
          <w:ilvl w:val="0"/>
          <w:numId w:val="3"/>
        </w:numPr>
        <w:spacing w:after="20"/>
        <w:rPr>
          <w:rFonts w:ascii="Times New Roman" w:hAnsi="Times New Roman" w:cs="Times New Roman"/>
          <w:sz w:val="22"/>
          <w:szCs w:val="22"/>
        </w:rPr>
      </w:pPr>
      <w:r>
        <w:rPr>
          <w:rFonts w:ascii="Times New Roman" w:hAnsi="Times New Roman" w:cs="Times New Roman"/>
          <w:sz w:val="22"/>
          <w:szCs w:val="22"/>
        </w:rPr>
        <w:t xml:space="preserve">e) Načelo očuvanja povjerenja građana – obveznik je dužan čuvati povjerenje građana i paziti na očuvanje vlastitog integriteta te se od njega zahtijeva izbjegavanje situacija koje narušavaju njegovu objektivnost i nepristranost u obnašanju dužnosti. Pri obnašanju dužnosti, obveznik se mora ponašati na način kojim čuva i unaprjeđuje povjerenje javnosti u integritet, nepristranost i učinkovitost tijela predstavničke vlasti u kojem obnaša dužnost; </w:t>
      </w:r>
    </w:p>
    <w:p w14:paraId="16774D51" w14:textId="77777777" w:rsidR="00DF33CB" w:rsidRDefault="00DF33CB" w:rsidP="00DF33CB">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 xml:space="preserve">f) Načelo javnosti - u svim oblicima javnih nastupa i djelovanja u kojima predstavlja tijelo predstavničke vlasti u kojem obnaša dužnost, obveznik će iznositi stavove tijela u kojem obnaša dužnost u skladu s propisima, ovlastima i ovim Kodeksom te osiguravati </w:t>
      </w:r>
    </w:p>
    <w:p w14:paraId="79DDCA21" w14:textId="77777777" w:rsidR="00DF33CB" w:rsidRDefault="00DF33CB" w:rsidP="00DF33CB">
      <w:pPr>
        <w:pStyle w:val="Default"/>
        <w:numPr>
          <w:ilvl w:val="0"/>
          <w:numId w:val="4"/>
        </w:numPr>
        <w:spacing w:after="20"/>
        <w:rPr>
          <w:rFonts w:ascii="Times New Roman" w:hAnsi="Times New Roman" w:cs="Times New Roman"/>
          <w:color w:val="auto"/>
          <w:sz w:val="22"/>
          <w:szCs w:val="22"/>
        </w:rPr>
      </w:pPr>
      <w:r>
        <w:rPr>
          <w:rFonts w:ascii="Times New Roman" w:hAnsi="Times New Roman" w:cs="Times New Roman"/>
          <w:color w:val="auto"/>
          <w:sz w:val="22"/>
          <w:szCs w:val="22"/>
        </w:rPr>
        <w:t xml:space="preserve">transparentnost u obnašanju dužnosti i transparentnost tijela u kojem obnaša dužnost. Obveznik je dužan, u skladu sa svojim ovlastima, javnosti pravovremeno pružiti potrebne informacije vezane uz dužnost koju obnaša i svoje vlastito postupanje, ako to nije u suprotnosti s posebnim propisima; </w:t>
      </w:r>
    </w:p>
    <w:p w14:paraId="4CA04C8C" w14:textId="77777777" w:rsidR="00DF33CB" w:rsidRDefault="00DF33CB" w:rsidP="00DF33CB">
      <w:pPr>
        <w:pStyle w:val="Default"/>
        <w:numPr>
          <w:ilvl w:val="0"/>
          <w:numId w:val="4"/>
        </w:numPr>
        <w:spacing w:after="20"/>
        <w:rPr>
          <w:rFonts w:ascii="Times New Roman" w:hAnsi="Times New Roman" w:cs="Times New Roman"/>
          <w:color w:val="auto"/>
          <w:sz w:val="22"/>
          <w:szCs w:val="22"/>
        </w:rPr>
      </w:pPr>
      <w:r>
        <w:rPr>
          <w:rFonts w:ascii="Times New Roman" w:hAnsi="Times New Roman" w:cs="Times New Roman"/>
          <w:color w:val="auto"/>
          <w:sz w:val="22"/>
          <w:szCs w:val="22"/>
        </w:rPr>
        <w:t xml:space="preserve">g) Načelo uzornosti - obveznik treba biti uljudan, dostojanstven i profesionalan kako u svojim odnosima s građanima i medijima, tako i u svojim odnosima s ostalim dužnosnicima, službenicima i namještenicima. Pri korištenju bilo kojeg sredstva komunikacije, uključujući i komunikaciju na društvenim mrežama, obveznik je dužan čuvati osobni ugled i ugled Općinskog vijeća. U tom smislu, potrebno je da obveznik vlastitim primjerom potiče druge obveznike na kvalitetno i učinkovito obavljanje zadataka, dobre međuljudske odnose, kolegijalnost i suradnju te odgovoran odnos prema građanima; </w:t>
      </w:r>
    </w:p>
    <w:p w14:paraId="3CA57ABD" w14:textId="77777777" w:rsidR="00DF33CB" w:rsidRDefault="00DF33CB" w:rsidP="00DF33CB">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 xml:space="preserve">h) Načelo racionalnog korištenja javnih resursa - obnašajući dužnost obveznik treba osigurati da se ljudskim i materijalnim resursima upravlja i koristi na zakonit, učinkovit, djelotvoran i ekonomičan način, isključivo u cilju ostvarenja javnog interesa. </w:t>
      </w:r>
    </w:p>
    <w:p w14:paraId="3362835F"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5.</w:t>
      </w:r>
    </w:p>
    <w:p w14:paraId="65569DC4"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Od obveznika se očekuje poštivanje pravnih propisa i procedura koji se tiču njihovih obveza kao nositelja javne dužnosti. </w:t>
      </w:r>
    </w:p>
    <w:p w14:paraId="46EF4244"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Od obveznika se očekuje da odgovorno i savjesno ispunjavaju obveze koje proizlaze iz javne dužnosti koju obavljaju. </w:t>
      </w:r>
    </w:p>
    <w:p w14:paraId="63CE1147"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6.</w:t>
      </w:r>
    </w:p>
    <w:p w14:paraId="7379C42E"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Građani imaju pravo biti upoznati s ponašanjem obveznika kao javne osobe, a koje je u vezi s obnašanjem njihove dužnosti. </w:t>
      </w:r>
    </w:p>
    <w:p w14:paraId="21680E6D" w14:textId="77777777" w:rsidR="00DF33CB" w:rsidRDefault="00DF33CB" w:rsidP="00DF33CB">
      <w:pPr>
        <w:pStyle w:val="Bezproreda"/>
        <w:ind w:left="765"/>
        <w:jc w:val="both"/>
        <w:rPr>
          <w:rFonts w:ascii="Times New Roman" w:hAnsi="Times New Roman" w:cs="Times New Roman"/>
        </w:rPr>
      </w:pPr>
    </w:p>
    <w:p w14:paraId="2FFE2CDD" w14:textId="77777777" w:rsidR="00DF33CB" w:rsidRDefault="00DF33CB" w:rsidP="00DF33CB">
      <w:pPr>
        <w:pStyle w:val="Bezproreda"/>
        <w:ind w:left="45"/>
        <w:jc w:val="both"/>
        <w:rPr>
          <w:rFonts w:ascii="Times New Roman" w:hAnsi="Times New Roman" w:cs="Times New Roman"/>
        </w:rPr>
      </w:pPr>
      <w:r>
        <w:rPr>
          <w:rFonts w:ascii="Times New Roman" w:hAnsi="Times New Roman" w:cs="Times New Roman"/>
        </w:rPr>
        <w:t>III. DEKLARIRANJE SUKOBA INTERESA I NESUDJELOVANJE U ODLUČIVANJU</w:t>
      </w:r>
    </w:p>
    <w:p w14:paraId="450BD5C7" w14:textId="77777777" w:rsidR="00DF33CB" w:rsidRDefault="00DF33CB" w:rsidP="00DF33CB">
      <w:pPr>
        <w:pStyle w:val="Bezproreda"/>
        <w:ind w:left="765"/>
        <w:jc w:val="both"/>
        <w:rPr>
          <w:rFonts w:ascii="Times New Roman" w:hAnsi="Times New Roman" w:cs="Times New Roman"/>
        </w:rPr>
      </w:pPr>
    </w:p>
    <w:p w14:paraId="721515AC" w14:textId="77777777" w:rsidR="00DF33CB" w:rsidRDefault="00DF33CB" w:rsidP="00DF33CB">
      <w:pPr>
        <w:pStyle w:val="Bezproreda"/>
        <w:ind w:left="45"/>
        <w:jc w:val="center"/>
        <w:rPr>
          <w:rFonts w:ascii="Times New Roman" w:hAnsi="Times New Roman" w:cs="Times New Roman"/>
        </w:rPr>
      </w:pPr>
      <w:r>
        <w:rPr>
          <w:rFonts w:ascii="Times New Roman" w:hAnsi="Times New Roman" w:cs="Times New Roman"/>
        </w:rPr>
        <w:t>Članak 7.</w:t>
      </w:r>
    </w:p>
    <w:p w14:paraId="2DED5448" w14:textId="77777777" w:rsidR="00DF33CB" w:rsidRDefault="00DF33CB" w:rsidP="00DF33CB">
      <w:pPr>
        <w:pStyle w:val="Bezproreda"/>
        <w:rPr>
          <w:rFonts w:ascii="Times New Roman" w:hAnsi="Times New Roman" w:cs="Times New Roman"/>
        </w:rPr>
      </w:pPr>
      <w:r>
        <w:rPr>
          <w:rFonts w:ascii="Times New Roman" w:hAnsi="Times New Roman" w:cs="Times New Roman"/>
        </w:rPr>
        <w:t>Obveznik je dužan prije stupanja na dužnost, odnosno u roku od 15 dana od stupanja na dužnost urediti svoje privatne poslove u svrhu sprječavanja predvidljivog sukoba interesa  te pravovremeno prepoznati okolnosti koje bi ga mogle dovesti u situaciju sukoba interesa, deklarirati ih prema javnosti i drugim dionicima u određenom postupku.</w:t>
      </w:r>
    </w:p>
    <w:p w14:paraId="04C71E1C" w14:textId="77777777" w:rsidR="00DF33CB" w:rsidRDefault="00DF33CB" w:rsidP="00DF33CB">
      <w:pPr>
        <w:pStyle w:val="Bezproreda"/>
        <w:rPr>
          <w:rFonts w:ascii="Times New Roman" w:hAnsi="Times New Roman" w:cs="Times New Roman"/>
        </w:rPr>
      </w:pPr>
    </w:p>
    <w:p w14:paraId="65DAC461" w14:textId="77777777" w:rsidR="00DF33CB" w:rsidRDefault="00DF33CB" w:rsidP="00DF33CB">
      <w:pPr>
        <w:pStyle w:val="Bezproreda"/>
        <w:rPr>
          <w:rFonts w:ascii="Times New Roman" w:hAnsi="Times New Roman" w:cs="Times New Roman"/>
        </w:rPr>
      </w:pPr>
      <w:bookmarkStart w:id="0" w:name="_Hlk127783996"/>
      <w:r>
        <w:rPr>
          <w:rFonts w:ascii="Times New Roman" w:hAnsi="Times New Roman" w:cs="Times New Roman"/>
        </w:rPr>
        <w:t xml:space="preserve">IV. NESUDJELOVANJE U ODLUČIVANJU </w:t>
      </w:r>
    </w:p>
    <w:bookmarkEnd w:id="0"/>
    <w:p w14:paraId="14AC9D86" w14:textId="77777777" w:rsidR="00DF33CB" w:rsidRDefault="00DF33CB" w:rsidP="00DF33CB">
      <w:pPr>
        <w:pStyle w:val="Bezproreda"/>
        <w:ind w:left="45"/>
        <w:jc w:val="center"/>
        <w:rPr>
          <w:rFonts w:ascii="Times New Roman" w:hAnsi="Times New Roman" w:cs="Times New Roman"/>
        </w:rPr>
      </w:pPr>
      <w:r>
        <w:rPr>
          <w:rFonts w:ascii="Times New Roman" w:hAnsi="Times New Roman" w:cs="Times New Roman"/>
        </w:rPr>
        <w:t>Članak 8.</w:t>
      </w:r>
    </w:p>
    <w:p w14:paraId="3D23E0D1" w14:textId="77777777" w:rsidR="00DF33CB" w:rsidRDefault="00DF33CB" w:rsidP="00DF33CB">
      <w:pPr>
        <w:pStyle w:val="Bezproreda"/>
        <w:rPr>
          <w:rFonts w:ascii="Times New Roman" w:hAnsi="Times New Roman" w:cs="Times New Roman"/>
        </w:rPr>
      </w:pPr>
      <w:r>
        <w:rPr>
          <w:rFonts w:ascii="Times New Roman" w:hAnsi="Times New Roman" w:cs="Times New Roman"/>
        </w:rPr>
        <w:t>Obveznik je dužan izuzeti se od donošenja akta koji utječe na njegov privatni ili poslovni interes, kao i na privatni ili poslovni interes s njim povezane osobe.</w:t>
      </w:r>
    </w:p>
    <w:p w14:paraId="2474822D" w14:textId="77777777" w:rsidR="00DF33CB" w:rsidRDefault="00DF33CB" w:rsidP="00DF33CB">
      <w:pPr>
        <w:pStyle w:val="Bezproreda"/>
        <w:rPr>
          <w:rFonts w:ascii="Times New Roman" w:hAnsi="Times New Roman" w:cs="Times New Roman"/>
        </w:rPr>
      </w:pPr>
    </w:p>
    <w:p w14:paraId="24B2C06E" w14:textId="77777777" w:rsidR="00DF33CB" w:rsidRDefault="00DF33CB" w:rsidP="00DF33CB">
      <w:pPr>
        <w:pStyle w:val="Bezproreda"/>
        <w:rPr>
          <w:rFonts w:ascii="Times New Roman" w:hAnsi="Times New Roman" w:cs="Times New Roman"/>
        </w:rPr>
      </w:pPr>
      <w:r>
        <w:rPr>
          <w:rFonts w:ascii="Times New Roman" w:hAnsi="Times New Roman" w:cs="Times New Roman"/>
        </w:rPr>
        <w:t>V. ZABRANJENA DJELOVANJA OBVEZNIKA</w:t>
      </w:r>
    </w:p>
    <w:p w14:paraId="788D0BC2" w14:textId="77777777" w:rsidR="00DF33CB" w:rsidRDefault="00DF33CB" w:rsidP="00DF33CB">
      <w:pPr>
        <w:pStyle w:val="Bezproreda"/>
        <w:rPr>
          <w:rFonts w:ascii="Times New Roman" w:hAnsi="Times New Roman" w:cs="Times New Roman"/>
        </w:rPr>
      </w:pPr>
    </w:p>
    <w:p w14:paraId="5608FC79"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9.</w:t>
      </w:r>
    </w:p>
    <w:p w14:paraId="31CA967C"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Obvezniku je zabranjeno: </w:t>
      </w:r>
    </w:p>
    <w:p w14:paraId="43FBD56F" w14:textId="77777777" w:rsidR="00DF33CB" w:rsidRDefault="00DF33CB" w:rsidP="00DF33CB">
      <w:pPr>
        <w:pStyle w:val="Bezproreda"/>
        <w:rPr>
          <w:rFonts w:ascii="Times New Roman" w:hAnsi="Times New Roman" w:cs="Times New Roman"/>
        </w:rPr>
      </w:pPr>
      <w:r>
        <w:rPr>
          <w:rFonts w:ascii="Times New Roman" w:hAnsi="Times New Roman" w:cs="Times New Roman"/>
        </w:rPr>
        <w:t>- primiti ili zahtijevati korist ili obećanje koristi radi obnavljanja dužnosti</w:t>
      </w:r>
    </w:p>
    <w:p w14:paraId="2F37DA9E" w14:textId="77777777" w:rsidR="00DF33CB" w:rsidRDefault="00DF33CB" w:rsidP="00DF33CB">
      <w:pPr>
        <w:pStyle w:val="Bezproreda"/>
        <w:rPr>
          <w:rFonts w:ascii="Times New Roman" w:hAnsi="Times New Roman" w:cs="Times New Roman"/>
        </w:rPr>
      </w:pPr>
      <w:r>
        <w:rPr>
          <w:rFonts w:ascii="Times New Roman" w:hAnsi="Times New Roman" w:cs="Times New Roman"/>
        </w:rPr>
        <w:t>- ostvariti ili dobiti pravo ako se krši načelo jednakosti pred zakonom</w:t>
      </w:r>
    </w:p>
    <w:p w14:paraId="0CCAAA55" w14:textId="77777777" w:rsidR="00DF33CB" w:rsidRDefault="00DF33CB" w:rsidP="00DF33CB">
      <w:pPr>
        <w:pStyle w:val="Bezproreda"/>
        <w:rPr>
          <w:rFonts w:ascii="Times New Roman" w:hAnsi="Times New Roman" w:cs="Times New Roman"/>
        </w:rPr>
      </w:pPr>
      <w:r>
        <w:rPr>
          <w:rFonts w:ascii="Times New Roman" w:hAnsi="Times New Roman" w:cs="Times New Roman"/>
        </w:rPr>
        <w:t>- zlouporabiti posebna prava obveznika koja proizlaze ili su potrebna za obavljanje dužnosti</w:t>
      </w:r>
    </w:p>
    <w:p w14:paraId="55F52491" w14:textId="77777777" w:rsidR="00DF33CB" w:rsidRDefault="00DF33CB" w:rsidP="00DF33CB">
      <w:pPr>
        <w:pStyle w:val="Bezproreda"/>
        <w:rPr>
          <w:rFonts w:ascii="Times New Roman" w:hAnsi="Times New Roman" w:cs="Times New Roman"/>
        </w:rPr>
      </w:pPr>
      <w:r>
        <w:rPr>
          <w:rFonts w:ascii="Times New Roman" w:hAnsi="Times New Roman" w:cs="Times New Roman"/>
        </w:rPr>
        <w:t>- primiti dodatnu naknadu uz naknadu za člana Općinskog vijeća, radnih tijela Općinskog vijeća</w:t>
      </w:r>
    </w:p>
    <w:p w14:paraId="3888B687"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 tražiti, prihvatiti ili primiti vrijednost ili uslugu radi glasovanja o bilo kojoj stvari, ili utjecati na </w:t>
      </w:r>
    </w:p>
    <w:p w14:paraId="6FCF2970"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   odluku nekog tijela ili osobe radi osobnog probitka ili probitka povezan osobe</w:t>
      </w:r>
    </w:p>
    <w:p w14:paraId="7975AA11" w14:textId="77777777" w:rsidR="00DF33CB" w:rsidRDefault="00DF33CB" w:rsidP="00DF33CB">
      <w:pPr>
        <w:pStyle w:val="Bezproreda"/>
        <w:rPr>
          <w:rFonts w:ascii="Times New Roman" w:hAnsi="Times New Roman" w:cs="Times New Roman"/>
        </w:rPr>
      </w:pPr>
      <w:r>
        <w:rPr>
          <w:rFonts w:ascii="Times New Roman" w:hAnsi="Times New Roman" w:cs="Times New Roman"/>
        </w:rPr>
        <w:t>- obećavati zaposlenje ili neko drugo pravo u zamjenu za dar ili obećanje dara</w:t>
      </w:r>
    </w:p>
    <w:p w14:paraId="320A3C19" w14:textId="77777777" w:rsidR="00DF33CB" w:rsidRDefault="00DF33CB" w:rsidP="00DF33CB">
      <w:pPr>
        <w:pStyle w:val="Bezproreda"/>
        <w:rPr>
          <w:rFonts w:ascii="Times New Roman" w:hAnsi="Times New Roman" w:cs="Times New Roman"/>
        </w:rPr>
      </w:pPr>
      <w:r>
        <w:rPr>
          <w:rFonts w:ascii="Times New Roman" w:hAnsi="Times New Roman" w:cs="Times New Roman"/>
        </w:rPr>
        <w:t>- utjecati na dobivanje poslova ili ugovora o javnoj nabavi</w:t>
      </w:r>
    </w:p>
    <w:p w14:paraId="4DB0508A" w14:textId="77777777" w:rsidR="00DF33CB" w:rsidRDefault="00DF33CB" w:rsidP="00DF33CB">
      <w:pPr>
        <w:pStyle w:val="Bezproreda"/>
        <w:rPr>
          <w:rFonts w:ascii="Times New Roman" w:hAnsi="Times New Roman" w:cs="Times New Roman"/>
        </w:rPr>
      </w:pPr>
      <w:r>
        <w:rPr>
          <w:rFonts w:ascii="Times New Roman" w:hAnsi="Times New Roman" w:cs="Times New Roman"/>
        </w:rPr>
        <w:lastRenderedPageBreak/>
        <w:t>- koristiti povlaštene informacije o djelovanju tijela radi osobnog probitka ili probitka povezane osobe</w:t>
      </w:r>
    </w:p>
    <w:p w14:paraId="000EA696" w14:textId="77777777" w:rsidR="00DF33CB" w:rsidRDefault="00DF33CB" w:rsidP="00DF33CB">
      <w:pPr>
        <w:pStyle w:val="Bezproreda"/>
        <w:rPr>
          <w:rFonts w:ascii="Times New Roman" w:hAnsi="Times New Roman" w:cs="Times New Roman"/>
        </w:rPr>
      </w:pPr>
      <w:r>
        <w:rPr>
          <w:rFonts w:ascii="Times New Roman" w:hAnsi="Times New Roman" w:cs="Times New Roman"/>
        </w:rPr>
        <w:t>- na drugi način koristiti položaj obveznika utjecajem na akt tijela javne vlasti ili osoba koje su u njima zaposlene kako bi postigli osobni probitak ili probitak povezane osobe, neku povlasticu ili pravo, sklopili pravni posao ili na drugi način interesno pogodovali sebi ili drugoj povezanoj osobi.</w:t>
      </w:r>
    </w:p>
    <w:p w14:paraId="4D1983E9" w14:textId="77777777" w:rsidR="00DF33CB" w:rsidRDefault="00DF33CB" w:rsidP="00DF33CB">
      <w:pPr>
        <w:pStyle w:val="Bezproreda"/>
        <w:rPr>
          <w:rFonts w:ascii="Times New Roman" w:hAnsi="Times New Roman" w:cs="Times New Roman"/>
        </w:rPr>
      </w:pPr>
    </w:p>
    <w:p w14:paraId="66E65D0E" w14:textId="77777777" w:rsidR="00DF33CB" w:rsidRDefault="00DF33CB" w:rsidP="00DF33CB">
      <w:pPr>
        <w:pStyle w:val="Bezproreda"/>
        <w:jc w:val="both"/>
        <w:rPr>
          <w:rFonts w:ascii="Times New Roman" w:hAnsi="Times New Roman" w:cs="Times New Roman"/>
        </w:rPr>
      </w:pPr>
    </w:p>
    <w:p w14:paraId="2E8CE0A4" w14:textId="77777777" w:rsidR="00DF33CB" w:rsidRDefault="00DF33CB" w:rsidP="00DF33CB">
      <w:pPr>
        <w:pStyle w:val="Bezproreda"/>
        <w:rPr>
          <w:rFonts w:ascii="Times New Roman" w:hAnsi="Times New Roman" w:cs="Times New Roman"/>
        </w:rPr>
      </w:pPr>
      <w:bookmarkStart w:id="1" w:name="_Hlk127784056"/>
      <w:r>
        <w:rPr>
          <w:rFonts w:ascii="Times New Roman" w:hAnsi="Times New Roman" w:cs="Times New Roman"/>
        </w:rPr>
        <w:t>VI. OBVEZA ČUVANJA POVJERLJIVIH INFORMACIJA</w:t>
      </w:r>
    </w:p>
    <w:bookmarkEnd w:id="1"/>
    <w:p w14:paraId="6D92C566" w14:textId="77777777" w:rsidR="00DF33CB" w:rsidRDefault="00DF33CB" w:rsidP="00DF33CB">
      <w:pPr>
        <w:pStyle w:val="Bezproreda"/>
        <w:jc w:val="center"/>
        <w:rPr>
          <w:rFonts w:ascii="Times New Roman" w:hAnsi="Times New Roman" w:cs="Times New Roman"/>
        </w:rPr>
      </w:pPr>
    </w:p>
    <w:p w14:paraId="32ABC162"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10.</w:t>
      </w:r>
    </w:p>
    <w:p w14:paraId="022692AA" w14:textId="77777777" w:rsidR="00DF33CB" w:rsidRDefault="00DF33CB" w:rsidP="00DF33CB">
      <w:pPr>
        <w:pStyle w:val="Bezproreda"/>
        <w:rPr>
          <w:rFonts w:ascii="Times New Roman" w:hAnsi="Times New Roman" w:cs="Times New Roman"/>
        </w:rPr>
      </w:pPr>
      <w:r>
        <w:rPr>
          <w:rFonts w:ascii="Times New Roman" w:hAnsi="Times New Roman" w:cs="Times New Roman"/>
        </w:rPr>
        <w:t>(1) Obveznik je dužan čuvati povjerljive informacije i podatke za koje kao član Općinskog vijeća sazna, a koje nije obvezan javno objaviti u skladu sa zakonom.</w:t>
      </w:r>
    </w:p>
    <w:p w14:paraId="1CD530DE" w14:textId="77777777" w:rsidR="00DF33CB" w:rsidRDefault="00DF33CB" w:rsidP="00DF33CB">
      <w:pPr>
        <w:pStyle w:val="Bezproreda"/>
        <w:rPr>
          <w:rFonts w:ascii="Times New Roman" w:hAnsi="Times New Roman" w:cs="Times New Roman"/>
        </w:rPr>
      </w:pPr>
      <w:r>
        <w:rPr>
          <w:rFonts w:ascii="Times New Roman" w:hAnsi="Times New Roman" w:cs="Times New Roman"/>
        </w:rPr>
        <w:t>(2) Na postupanje s informacijama i podacima koje sazna kao član Općinskog vijeća treba paziti u smislu propisa kojima se uređuje tajnost podataka te zaštita osobnih podataka.</w:t>
      </w:r>
    </w:p>
    <w:p w14:paraId="39C07577" w14:textId="77777777" w:rsidR="00DF33CB" w:rsidRDefault="00DF33CB" w:rsidP="00DF33CB">
      <w:pPr>
        <w:pStyle w:val="Bezproreda"/>
        <w:rPr>
          <w:rFonts w:ascii="Times New Roman" w:hAnsi="Times New Roman" w:cs="Times New Roman"/>
        </w:rPr>
      </w:pPr>
    </w:p>
    <w:p w14:paraId="27672548"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11.</w:t>
      </w:r>
    </w:p>
    <w:p w14:paraId="3B0E06D6"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 Obveznik je obvezan jednako postupati prema svim građanima bez diskriminacije ili povlašćivanja na temelju srodstva, starosti, nacionalnosti, etničke pripadnosti, jezika, rase, političkih i vjerskih uvjerenja, invalidnosti, obrazovanja, socijalnog položaja, spola, seksualne orijentacije, bračnog ili porodičnog statusa ili po drugim osnovama.</w:t>
      </w:r>
    </w:p>
    <w:p w14:paraId="242904C1"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 </w:t>
      </w:r>
    </w:p>
    <w:p w14:paraId="54A81EC1" w14:textId="77777777" w:rsidR="00DF33CB" w:rsidRDefault="00DF33CB" w:rsidP="00DF33CB">
      <w:pPr>
        <w:pStyle w:val="Bezproreda"/>
        <w:rPr>
          <w:rFonts w:ascii="Times New Roman" w:hAnsi="Times New Roman" w:cs="Times New Roman"/>
        </w:rPr>
      </w:pPr>
      <w:r>
        <w:rPr>
          <w:rFonts w:ascii="Times New Roman" w:hAnsi="Times New Roman" w:cs="Times New Roman"/>
        </w:rPr>
        <w:t>VII. TIJELA ZA PRAĆENJE PRIMJENE KODEKSA</w:t>
      </w:r>
    </w:p>
    <w:p w14:paraId="50B0A642" w14:textId="77777777" w:rsidR="00DF33CB" w:rsidRDefault="00DF33CB" w:rsidP="00DF33CB">
      <w:pPr>
        <w:pStyle w:val="Bezproreda"/>
        <w:rPr>
          <w:rFonts w:ascii="Times New Roman" w:hAnsi="Times New Roman" w:cs="Times New Roman"/>
        </w:rPr>
      </w:pPr>
    </w:p>
    <w:p w14:paraId="23E70B25"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12.</w:t>
      </w:r>
    </w:p>
    <w:p w14:paraId="71A343C2"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 (1) Primjenu Kodeksa prate Etički odbor i Vijeće časti.</w:t>
      </w:r>
    </w:p>
    <w:p w14:paraId="1F6B67F5"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 (2) Etički odbor čine predsjednik i dva člana, a Vijeće časti predsjednik i četiri člana.</w:t>
      </w:r>
    </w:p>
    <w:p w14:paraId="767FECDB"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 (3) Predsjednika i članove Etičkog odbora i Vijeće časti imenuje i razrješuje Općinsko vijeće. Mandat predsjednika i članova Etičkog odbora i Vijeća časti traje do isteka mandata članova Općinskog vijeća. </w:t>
      </w:r>
    </w:p>
    <w:p w14:paraId="24AE7902" w14:textId="77777777" w:rsidR="00DF33CB" w:rsidRDefault="00DF33CB" w:rsidP="00DF33CB">
      <w:pPr>
        <w:pStyle w:val="Bezproreda"/>
        <w:jc w:val="center"/>
        <w:rPr>
          <w:rFonts w:ascii="Times New Roman" w:hAnsi="Times New Roman" w:cs="Times New Roman"/>
        </w:rPr>
      </w:pPr>
    </w:p>
    <w:p w14:paraId="5465077C"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13.</w:t>
      </w:r>
    </w:p>
    <w:p w14:paraId="42DCFE02"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Predsjednik Etičkoga odbora imenuje se iz reda osoba nedvojbenoga javnog ugleda u lokalnoj </w:t>
      </w:r>
    </w:p>
    <w:p w14:paraId="33096406" w14:textId="77777777" w:rsidR="00DF33CB" w:rsidRDefault="00DF33CB" w:rsidP="00DF33CB">
      <w:pPr>
        <w:pStyle w:val="Bezproreda"/>
        <w:jc w:val="both"/>
        <w:rPr>
          <w:rFonts w:ascii="Times New Roman" w:hAnsi="Times New Roman" w:cs="Times New Roman"/>
          <w:color w:val="FF0000"/>
        </w:rPr>
      </w:pPr>
      <w:r>
        <w:rPr>
          <w:rFonts w:ascii="Times New Roman" w:hAnsi="Times New Roman" w:cs="Times New Roman"/>
        </w:rPr>
        <w:t xml:space="preserve">zajednici na prijedlog Komisije za izbor i imenovanja. Predsjednik Etičkoga odbora ne može biti nositelj političke dužnosti, niti član političke stranke kao ni kandidat na kandidacijskoj listi političke stranke odnosno nezavisne liste zastupljene u Općinskom vijeću. </w:t>
      </w:r>
    </w:p>
    <w:p w14:paraId="0A4F1718"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(2) Članovi Etičkoga odbora imenuju se iz reda članova Općinskog vijeća, jedan član iz redova predstavničke većine i jedan iz redova predstavničke manjine, na njihov prijedlog.</w:t>
      </w:r>
    </w:p>
    <w:p w14:paraId="1735B030"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 </w:t>
      </w:r>
    </w:p>
    <w:p w14:paraId="01B4EB52"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14.</w:t>
      </w:r>
    </w:p>
    <w:p w14:paraId="14B46004"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Predsjednik i članovi Vijeća časti imenuje se iz reda osoba nedvojbenoga javnog ugleda u lokalnoj zajednici. </w:t>
      </w:r>
    </w:p>
    <w:p w14:paraId="66D427E9"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Predsjednik Vijeća časti ne može biti nositelji političke dužnosti, niti član političke stranke kao ni kandidat na kandidacijskoj listi političke stranke odnosno nezavisne liste zastupljene u Općinskom vijeću. </w:t>
      </w:r>
    </w:p>
    <w:p w14:paraId="740BF7CC"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(3) Prijedlog za imenovanje predsjednika Vijeća časti podnosi Komisija za izbor i imenovanja.</w:t>
      </w:r>
    </w:p>
    <w:p w14:paraId="0A2E4B5E"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(4) Dva člana Vijeća časti imenuju se na prijedlog predstavničke većine, a dva na prijedlog predstavničke manjine.</w:t>
      </w:r>
    </w:p>
    <w:p w14:paraId="2D0E0B2C"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(5) Članovi Općinskog vijeća ne mogu biti imenovani članovima Vijeća časti.</w:t>
      </w:r>
    </w:p>
    <w:p w14:paraId="0ECF6F67" w14:textId="77777777" w:rsidR="00DF33CB" w:rsidRDefault="00DF33CB" w:rsidP="00DF33CB">
      <w:pPr>
        <w:pStyle w:val="Bezproreda"/>
        <w:rPr>
          <w:rFonts w:ascii="Times New Roman" w:hAnsi="Times New Roman" w:cs="Times New Roman"/>
        </w:rPr>
      </w:pPr>
    </w:p>
    <w:p w14:paraId="46F182C8"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15.</w:t>
      </w:r>
    </w:p>
    <w:p w14:paraId="3A330D9F"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(1) Etički odbor pokreće postupak na vlastitu inicijativu, po prijavi člana Općinskog vijeća, člana radnog tijela Općinskog vijeća, radnog tijela Općinskog vijeća, općinskog načelnika, zamjenika općinskog načelnika iz reda srpske nacionalne manjine,  službenika upravnog tijela Općine ili po prijavi građana.</w:t>
      </w:r>
    </w:p>
    <w:p w14:paraId="539E53DE"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Pisana prijava sadrži ime i prezime prijavitelja, ime i prezime obveznika koji se prijavljuje za povredu odredaba Kodeksa uz izričito navođenje odredbe Kodeksa koja je povrijeđena te kratki opis djela kojim su povrijeđene odredbe Kodeksa. Etički odbor ne postupa po anonimnim prijavama. </w:t>
      </w:r>
    </w:p>
    <w:p w14:paraId="7C0453F2"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(3) Etički odbor može od podnositelja prijave zatražiti dopunu prijave odnosno dodatna pojašnjenja i očitovanja. </w:t>
      </w:r>
    </w:p>
    <w:p w14:paraId="19318472" w14:textId="77777777" w:rsidR="00DF33CB" w:rsidRDefault="00DF33CB" w:rsidP="00DF33CB">
      <w:pPr>
        <w:pStyle w:val="Bezproreda"/>
        <w:jc w:val="center"/>
        <w:rPr>
          <w:rFonts w:ascii="Times New Roman" w:hAnsi="Times New Roman" w:cs="Times New Roman"/>
        </w:rPr>
      </w:pPr>
    </w:p>
    <w:p w14:paraId="4D15651F" w14:textId="0FA07191" w:rsidR="00DF33CB" w:rsidRDefault="00DF33CB" w:rsidP="00DF33CB">
      <w:pPr>
        <w:pStyle w:val="Bezproreda"/>
        <w:jc w:val="center"/>
        <w:rPr>
          <w:rFonts w:ascii="Times New Roman" w:hAnsi="Times New Roman" w:cs="Times New Roman"/>
        </w:rPr>
      </w:pPr>
      <w:r>
        <w:rPr>
          <w:rFonts w:ascii="Times New Roman" w:hAnsi="Times New Roman" w:cs="Times New Roman"/>
        </w:rPr>
        <w:t>Članak 16.</w:t>
      </w:r>
    </w:p>
    <w:p w14:paraId="48D539FE"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Etički odbor obavještava obveznika protiv kojeg je podnesena prijava i poziva ga da u roku od 15 dana od dana primitka obavijesti Etičkog odbora dostavi pisano očitovanja o iznesenim činjenicama i okolnostima u prijavi. </w:t>
      </w:r>
    </w:p>
    <w:p w14:paraId="371E960C"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Ako obveznik ne dostavi pisano očitovanje Etički odbor nastavlja s vođenjem postupka po prijavi. </w:t>
      </w:r>
    </w:p>
    <w:p w14:paraId="2B6F1CDB"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(3) Etički odbor donosi odluke na sjednici većinom glasova.</w:t>
      </w:r>
    </w:p>
    <w:p w14:paraId="60B2D6DF" w14:textId="77777777" w:rsidR="00DF33CB" w:rsidRDefault="00DF33CB" w:rsidP="00DF33CB">
      <w:pPr>
        <w:pStyle w:val="Bezproreda"/>
        <w:jc w:val="center"/>
        <w:rPr>
          <w:rFonts w:ascii="Times New Roman" w:hAnsi="Times New Roman" w:cs="Times New Roman"/>
        </w:rPr>
      </w:pPr>
    </w:p>
    <w:p w14:paraId="34CE53F0" w14:textId="77777777" w:rsidR="00DF33CB" w:rsidRDefault="00DF33CB" w:rsidP="00DF33CB">
      <w:pPr>
        <w:pStyle w:val="Bezproreda"/>
        <w:jc w:val="center"/>
        <w:rPr>
          <w:rFonts w:ascii="Times New Roman" w:hAnsi="Times New Roman" w:cs="Times New Roman"/>
        </w:rPr>
      </w:pPr>
    </w:p>
    <w:p w14:paraId="708EDC4A" w14:textId="77777777" w:rsidR="00DF33CB" w:rsidRDefault="00DF33CB" w:rsidP="00DF33CB">
      <w:pPr>
        <w:pStyle w:val="Bezproreda"/>
        <w:jc w:val="center"/>
        <w:rPr>
          <w:rFonts w:ascii="Times New Roman" w:hAnsi="Times New Roman" w:cs="Times New Roman"/>
        </w:rPr>
      </w:pPr>
    </w:p>
    <w:p w14:paraId="47EA16A2" w14:textId="6A76F481" w:rsidR="00DF33CB" w:rsidRDefault="00DF33CB" w:rsidP="00DF33CB">
      <w:pPr>
        <w:pStyle w:val="Bezproreda"/>
        <w:jc w:val="center"/>
        <w:rPr>
          <w:rFonts w:ascii="Times New Roman" w:hAnsi="Times New Roman" w:cs="Times New Roman"/>
        </w:rPr>
      </w:pPr>
      <w:r>
        <w:rPr>
          <w:rFonts w:ascii="Times New Roman" w:hAnsi="Times New Roman" w:cs="Times New Roman"/>
        </w:rPr>
        <w:lastRenderedPageBreak/>
        <w:t>Članak 17.</w:t>
      </w:r>
    </w:p>
    <w:p w14:paraId="7A7314B9"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 (1) Etički odbor u roku od 60 dana od zaprimanja prijave predlaže Općinskog vijeću donošenje odluke po zaprimljenoj prijavi. </w:t>
      </w:r>
    </w:p>
    <w:p w14:paraId="2BEEEF2D"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Ako je prijava podnesena protiv člana Etičkog odbora, taj član ne sudjeluje u postupku po prijavi i u odlučivanju. </w:t>
      </w:r>
    </w:p>
    <w:p w14:paraId="085A4F78"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18.</w:t>
      </w:r>
    </w:p>
    <w:p w14:paraId="0BA751F7"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Za povredu odredba Kodeksa Općinsko vijeće može obvezniku izreći opomenu, dati upozorenje ili preporuku za otklanjanje uzroka postojanja sukoba interesa odnosno za usklađivanje načina djelovanja obveznika s odredbama Kodeksa. </w:t>
      </w:r>
    </w:p>
    <w:p w14:paraId="2D001A04"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(2) Protiv odluke Općine vijeća obveznik može u roku od 8 dana od dana primitka odluke podnijeti prigovor Vijeću časti.</w:t>
      </w:r>
    </w:p>
    <w:p w14:paraId="77F2E883"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19.</w:t>
      </w:r>
    </w:p>
    <w:p w14:paraId="3CCEDA5C"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(1) Vijeće časti donosi odluku na sjednici većinom glasova svih članova u roku od 15 dana od dana podnesenog prigovora.</w:t>
      </w:r>
    </w:p>
    <w:p w14:paraId="669BBD22"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(2) Vijeće časti može odbiti prigovor i potvrditi odluku Općinskog vijeća ili uvažiti prigovor i preinačiti ili poništiti odluku Općinskog vijeća. </w:t>
      </w:r>
    </w:p>
    <w:p w14:paraId="7FB3A6A7"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20.</w:t>
      </w:r>
    </w:p>
    <w:p w14:paraId="2A0D44B0"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 xml:space="preserve">(1) Na način rada Etičkog odbora i Vijeće časti primjenjuju se odredbe Poslovnika o radu Općinskog vijeća Općine </w:t>
      </w:r>
      <w:proofErr w:type="spellStart"/>
      <w:r>
        <w:rPr>
          <w:rFonts w:ascii="Times New Roman" w:hAnsi="Times New Roman" w:cs="Times New Roman"/>
        </w:rPr>
        <w:t>Dragalić</w:t>
      </w:r>
      <w:proofErr w:type="spellEnd"/>
      <w:r>
        <w:rPr>
          <w:rFonts w:ascii="Times New Roman" w:hAnsi="Times New Roman" w:cs="Times New Roman"/>
        </w:rPr>
        <w:t xml:space="preserve">. </w:t>
      </w:r>
    </w:p>
    <w:p w14:paraId="5A10DCB1" w14:textId="77777777" w:rsidR="00DF33CB" w:rsidRDefault="00DF33CB" w:rsidP="00DF33CB">
      <w:pPr>
        <w:pStyle w:val="Bezproreda"/>
        <w:jc w:val="both"/>
        <w:rPr>
          <w:rFonts w:ascii="Times New Roman" w:hAnsi="Times New Roman" w:cs="Times New Roman"/>
        </w:rPr>
      </w:pPr>
      <w:r>
        <w:rPr>
          <w:rFonts w:ascii="Times New Roman" w:hAnsi="Times New Roman" w:cs="Times New Roman"/>
        </w:rPr>
        <w:t>(2) Predsjednik i članovi Etičkog odbora i Vijeća časti ostvaruju pravo na naknadu za rad i druga primanja sukladno odluci o visini naknade troškova članovima Općinskog vijeća i drugih radnih tijela</w:t>
      </w:r>
      <w:r>
        <w:rPr>
          <w:rFonts w:ascii="Times New Roman" w:hAnsi="Times New Roman" w:cs="Times New Roman"/>
          <w:b/>
          <w:bCs/>
        </w:rPr>
        <w:t xml:space="preserve"> </w:t>
      </w:r>
      <w:r>
        <w:rPr>
          <w:rFonts w:ascii="Times New Roman" w:hAnsi="Times New Roman" w:cs="Times New Roman"/>
        </w:rPr>
        <w:t xml:space="preserve">Općine </w:t>
      </w:r>
      <w:proofErr w:type="spellStart"/>
      <w:r>
        <w:rPr>
          <w:rFonts w:ascii="Times New Roman" w:hAnsi="Times New Roman" w:cs="Times New Roman"/>
        </w:rPr>
        <w:t>Dragalić</w:t>
      </w:r>
      <w:proofErr w:type="spellEnd"/>
      <w:r>
        <w:rPr>
          <w:rFonts w:ascii="Times New Roman" w:hAnsi="Times New Roman" w:cs="Times New Roman"/>
        </w:rPr>
        <w:t xml:space="preserve">. </w:t>
      </w:r>
    </w:p>
    <w:p w14:paraId="0307D25C" w14:textId="77777777" w:rsidR="00DF33CB" w:rsidRDefault="00DF33CB" w:rsidP="00DF33CB">
      <w:pPr>
        <w:pStyle w:val="Bezproreda"/>
        <w:jc w:val="center"/>
        <w:rPr>
          <w:rFonts w:ascii="Times New Roman" w:hAnsi="Times New Roman" w:cs="Times New Roman"/>
        </w:rPr>
      </w:pPr>
    </w:p>
    <w:p w14:paraId="53EF5A73" w14:textId="33A60483" w:rsidR="00DF33CB" w:rsidRDefault="00DF33CB" w:rsidP="00DF33CB">
      <w:pPr>
        <w:pStyle w:val="Bezproreda"/>
        <w:jc w:val="center"/>
        <w:rPr>
          <w:rFonts w:ascii="Times New Roman" w:hAnsi="Times New Roman" w:cs="Times New Roman"/>
        </w:rPr>
      </w:pPr>
      <w:r>
        <w:rPr>
          <w:rFonts w:ascii="Times New Roman" w:hAnsi="Times New Roman" w:cs="Times New Roman"/>
        </w:rPr>
        <w:t>Članak 21.</w:t>
      </w:r>
    </w:p>
    <w:p w14:paraId="206DDA0D"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Odluke Etičkog odbora i Vijeća časti objavljuju se u „Službenom glasniku“ i na mrežnoj stranici Općine </w:t>
      </w:r>
      <w:proofErr w:type="spellStart"/>
      <w:r>
        <w:rPr>
          <w:rFonts w:ascii="Times New Roman" w:hAnsi="Times New Roman" w:cs="Times New Roman"/>
        </w:rPr>
        <w:t>Dragalić</w:t>
      </w:r>
      <w:proofErr w:type="spellEnd"/>
      <w:r>
        <w:rPr>
          <w:rFonts w:ascii="Times New Roman" w:hAnsi="Times New Roman" w:cs="Times New Roman"/>
        </w:rPr>
        <w:t>.</w:t>
      </w:r>
    </w:p>
    <w:p w14:paraId="3152EA42" w14:textId="77777777" w:rsidR="00DF33CB" w:rsidRDefault="00DF33CB" w:rsidP="00DF33CB">
      <w:pPr>
        <w:pStyle w:val="Bezproreda"/>
        <w:rPr>
          <w:rFonts w:ascii="Times New Roman" w:hAnsi="Times New Roman" w:cs="Times New Roman"/>
        </w:rPr>
      </w:pPr>
    </w:p>
    <w:p w14:paraId="54F1AF08" w14:textId="77777777" w:rsidR="00DF33CB" w:rsidRDefault="00DF33CB" w:rsidP="00DF33CB">
      <w:pPr>
        <w:pStyle w:val="Bezproreda"/>
        <w:rPr>
          <w:rFonts w:ascii="Times New Roman" w:hAnsi="Times New Roman" w:cs="Times New Roman"/>
        </w:rPr>
      </w:pPr>
      <w:bookmarkStart w:id="2" w:name="_Hlk127784081"/>
      <w:r>
        <w:rPr>
          <w:rFonts w:ascii="Times New Roman" w:hAnsi="Times New Roman" w:cs="Times New Roman"/>
        </w:rPr>
        <w:t xml:space="preserve"> VIII. ZAVRŠNE ODREDBE</w:t>
      </w:r>
    </w:p>
    <w:bookmarkEnd w:id="2"/>
    <w:p w14:paraId="56D4A391"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22.</w:t>
      </w:r>
    </w:p>
    <w:p w14:paraId="3693CD77"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Stupanjem na snagu ovog Kodeksa prestaje važiti Etički kodeks ponašanja članova Općinskog vijeća Općine </w:t>
      </w:r>
      <w:proofErr w:type="spellStart"/>
      <w:r>
        <w:rPr>
          <w:rFonts w:ascii="Times New Roman" w:hAnsi="Times New Roman" w:cs="Times New Roman"/>
        </w:rPr>
        <w:t>Dragalić</w:t>
      </w:r>
      <w:proofErr w:type="spellEnd"/>
      <w:r>
        <w:rPr>
          <w:rFonts w:ascii="Times New Roman" w:hAnsi="Times New Roman" w:cs="Times New Roman"/>
        </w:rPr>
        <w:t xml:space="preserve"> („Službeni glasnik“ broj 4/22).</w:t>
      </w:r>
    </w:p>
    <w:p w14:paraId="5F3E1543" w14:textId="77777777" w:rsidR="00DF33CB" w:rsidRDefault="00DF33CB" w:rsidP="00DF33CB">
      <w:pPr>
        <w:pStyle w:val="Bezproreda"/>
        <w:rPr>
          <w:rFonts w:ascii="Times New Roman" w:hAnsi="Times New Roman" w:cs="Times New Roman"/>
        </w:rPr>
      </w:pPr>
    </w:p>
    <w:p w14:paraId="6BC28CAB"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Članak 23.</w:t>
      </w:r>
    </w:p>
    <w:p w14:paraId="219B7A74" w14:textId="77777777" w:rsidR="00DF33CB" w:rsidRDefault="00DF33CB" w:rsidP="00DF33CB">
      <w:pPr>
        <w:pStyle w:val="Bezproreda"/>
        <w:rPr>
          <w:rFonts w:ascii="Times New Roman" w:hAnsi="Times New Roman" w:cs="Times New Roman"/>
        </w:rPr>
      </w:pPr>
      <w:r>
        <w:rPr>
          <w:rFonts w:ascii="Times New Roman" w:hAnsi="Times New Roman" w:cs="Times New Roman"/>
        </w:rPr>
        <w:t xml:space="preserve">Ovaj Kodeks stupa na snagu osmog dana od dana objave u „Službenom glasniku“. </w:t>
      </w:r>
    </w:p>
    <w:p w14:paraId="64B57135" w14:textId="77777777" w:rsidR="00DF33CB" w:rsidRDefault="00DF33CB" w:rsidP="00DF33CB">
      <w:pPr>
        <w:pStyle w:val="Bezproreda"/>
        <w:rPr>
          <w:rFonts w:ascii="Times New Roman" w:hAnsi="Times New Roman" w:cs="Times New Roman"/>
        </w:rPr>
      </w:pPr>
    </w:p>
    <w:p w14:paraId="1FC4D985"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REPUBLIKA HRVATSKA</w:t>
      </w:r>
    </w:p>
    <w:p w14:paraId="5DD97FEF"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BRODSKO-POSAVSKA ŽUPANIJA</w:t>
      </w:r>
    </w:p>
    <w:p w14:paraId="7C0DCBA3"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OPĆINA DRAGALIĆ</w:t>
      </w:r>
    </w:p>
    <w:p w14:paraId="384A27EC" w14:textId="77777777" w:rsidR="00DF33CB" w:rsidRDefault="00DF33CB" w:rsidP="00DF33CB">
      <w:pPr>
        <w:pStyle w:val="Bezproreda"/>
        <w:jc w:val="center"/>
        <w:rPr>
          <w:rFonts w:ascii="Times New Roman" w:hAnsi="Times New Roman" w:cs="Times New Roman"/>
        </w:rPr>
      </w:pPr>
      <w:r>
        <w:rPr>
          <w:rFonts w:ascii="Times New Roman" w:hAnsi="Times New Roman" w:cs="Times New Roman"/>
        </w:rPr>
        <w:t>OPĆINSKO VIJEĆE</w:t>
      </w:r>
    </w:p>
    <w:p w14:paraId="0FEA5E61" w14:textId="77777777" w:rsidR="00DF33CB" w:rsidRDefault="00DF33CB" w:rsidP="00DF33CB">
      <w:pPr>
        <w:pStyle w:val="Bezproreda"/>
        <w:jc w:val="center"/>
        <w:rPr>
          <w:rFonts w:ascii="Times New Roman" w:hAnsi="Times New Roman" w:cs="Times New Roman"/>
        </w:rPr>
      </w:pPr>
    </w:p>
    <w:p w14:paraId="2D337A51" w14:textId="77777777" w:rsidR="00DF33CB" w:rsidRDefault="00DF33CB" w:rsidP="00DF33CB">
      <w:pPr>
        <w:pStyle w:val="Bezproreda"/>
        <w:rPr>
          <w:rFonts w:ascii="Times New Roman" w:hAnsi="Times New Roman" w:cs="Times New Roman"/>
        </w:rPr>
      </w:pPr>
      <w:r>
        <w:rPr>
          <w:rFonts w:ascii="Times New Roman" w:hAnsi="Times New Roman" w:cs="Times New Roman"/>
        </w:rPr>
        <w:t>KLASA: 024-01/23-01/01</w:t>
      </w:r>
    </w:p>
    <w:p w14:paraId="2AE84F6B" w14:textId="77777777" w:rsidR="00DF33CB" w:rsidRDefault="00DF33CB" w:rsidP="00DF33CB">
      <w:pPr>
        <w:pStyle w:val="Bezproreda"/>
        <w:rPr>
          <w:rFonts w:ascii="Times New Roman" w:hAnsi="Times New Roman" w:cs="Times New Roman"/>
        </w:rPr>
      </w:pPr>
      <w:r>
        <w:rPr>
          <w:rFonts w:ascii="Times New Roman" w:hAnsi="Times New Roman" w:cs="Times New Roman"/>
        </w:rPr>
        <w:t>URBROJ: 2178-27-03-23-2</w:t>
      </w:r>
    </w:p>
    <w:p w14:paraId="2D3B751E" w14:textId="77777777" w:rsidR="00DF33CB" w:rsidRDefault="00DF33CB" w:rsidP="00DF33CB">
      <w:pPr>
        <w:pStyle w:val="Bezproreda"/>
        <w:rPr>
          <w:rFonts w:ascii="Times New Roman" w:hAnsi="Times New Roman" w:cs="Times New Roman"/>
        </w:rPr>
      </w:pPr>
      <w:proofErr w:type="spellStart"/>
      <w:r>
        <w:rPr>
          <w:rFonts w:ascii="Times New Roman" w:hAnsi="Times New Roman" w:cs="Times New Roman"/>
        </w:rPr>
        <w:t>Dragalić</w:t>
      </w:r>
      <w:proofErr w:type="spellEnd"/>
      <w:r>
        <w:rPr>
          <w:rFonts w:ascii="Times New Roman" w:hAnsi="Times New Roman" w:cs="Times New Roman"/>
        </w:rPr>
        <w:t>, 16.03.2023.</w:t>
      </w:r>
    </w:p>
    <w:p w14:paraId="5D08D10B" w14:textId="77777777" w:rsidR="00DF33CB" w:rsidRDefault="00DF33CB" w:rsidP="00DF33CB">
      <w:pPr>
        <w:pStyle w:val="Bezproreda"/>
        <w:rPr>
          <w:rFonts w:ascii="Times New Roman" w:hAnsi="Times New Roman" w:cs="Times New Roman"/>
        </w:rPr>
      </w:pPr>
    </w:p>
    <w:p w14:paraId="36488856" w14:textId="77777777" w:rsidR="00DF33CB" w:rsidRDefault="00DF33CB" w:rsidP="00DF33CB">
      <w:pPr>
        <w:pStyle w:val="Bezproreda"/>
        <w:ind w:left="6372"/>
        <w:jc w:val="center"/>
        <w:rPr>
          <w:rFonts w:ascii="Times New Roman" w:hAnsi="Times New Roman" w:cs="Times New Roman"/>
        </w:rPr>
      </w:pPr>
      <w:r>
        <w:rPr>
          <w:rFonts w:ascii="Times New Roman" w:hAnsi="Times New Roman" w:cs="Times New Roman"/>
        </w:rPr>
        <w:t>PREDSJEDNICA</w:t>
      </w:r>
    </w:p>
    <w:p w14:paraId="17A30FF4" w14:textId="77777777" w:rsidR="00DF33CB" w:rsidRDefault="00DF33CB" w:rsidP="00DF33CB">
      <w:pPr>
        <w:pStyle w:val="Bezproreda"/>
        <w:ind w:left="6372"/>
        <w:jc w:val="center"/>
        <w:rPr>
          <w:rFonts w:ascii="Times New Roman" w:hAnsi="Times New Roman" w:cs="Times New Roman"/>
        </w:rPr>
      </w:pPr>
      <w:r>
        <w:rPr>
          <w:rFonts w:ascii="Times New Roman" w:hAnsi="Times New Roman" w:cs="Times New Roman"/>
        </w:rPr>
        <w:t>OPĆINSKOG VIJEĆA</w:t>
      </w:r>
    </w:p>
    <w:p w14:paraId="71678631" w14:textId="5100328F" w:rsidR="00DF33CB" w:rsidRDefault="00DF33CB" w:rsidP="00DF33CB">
      <w:pPr>
        <w:pStyle w:val="Bezprored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Vesna </w:t>
      </w:r>
      <w:proofErr w:type="spellStart"/>
      <w:r>
        <w:rPr>
          <w:rFonts w:ascii="Times New Roman" w:hAnsi="Times New Roman" w:cs="Times New Roman"/>
        </w:rPr>
        <w:t>Peterlik</w:t>
      </w:r>
      <w:proofErr w:type="spellEnd"/>
      <w:r>
        <w:rPr>
          <w:rFonts w:ascii="Times New Roman" w:hAnsi="Times New Roman" w:cs="Times New Roman"/>
        </w:rPr>
        <w:t>, v.r.</w:t>
      </w:r>
    </w:p>
    <w:p w14:paraId="2B9403D5" w14:textId="77777777" w:rsidR="00DF33CB" w:rsidRDefault="00DF33CB" w:rsidP="00DF33CB">
      <w:pPr>
        <w:pStyle w:val="Bezproreda"/>
        <w:ind w:left="6372"/>
        <w:jc w:val="center"/>
        <w:rPr>
          <w:rFonts w:ascii="Times New Roman" w:hAnsi="Times New Roman" w:cs="Times New Roman"/>
        </w:rPr>
      </w:pPr>
    </w:p>
    <w:p w14:paraId="6863C9EF" w14:textId="77777777" w:rsidR="00DF33CB" w:rsidRDefault="00DF33CB" w:rsidP="00DF33CB">
      <w:pPr>
        <w:pStyle w:val="Bezproreda"/>
        <w:ind w:left="6372"/>
        <w:jc w:val="center"/>
        <w:rPr>
          <w:rFonts w:ascii="Times New Roman" w:hAnsi="Times New Roman" w:cs="Times New Roman"/>
        </w:rPr>
      </w:pPr>
    </w:p>
    <w:p w14:paraId="18400ED8" w14:textId="77777777" w:rsidR="00B70D4F" w:rsidRDefault="00B70D4F"/>
    <w:sectPr w:rsidR="00B70D4F" w:rsidSect="00DF33C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256"/>
    <w:multiLevelType w:val="hybridMultilevel"/>
    <w:tmpl w:val="0396C9FE"/>
    <w:lvl w:ilvl="0" w:tplc="8A8205D4">
      <w:start w:val="1"/>
      <w:numFmt w:val="upperRoman"/>
      <w:lvlText w:val="%1."/>
      <w:lvlJc w:val="left"/>
      <w:pPr>
        <w:ind w:left="765" w:hanging="72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 w15:restartNumberingAfterBreak="0">
    <w:nsid w:val="386D66C8"/>
    <w:multiLevelType w:val="hybridMultilevel"/>
    <w:tmpl w:val="F8660F54"/>
    <w:lvl w:ilvl="0" w:tplc="8CF05B9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1ACAD14"/>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71B581F4"/>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263999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044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9955193">
    <w:abstractNumId w:val="2"/>
    <w:lvlOverride w:ilvl="0">
      <w:startOverride w:val="1"/>
    </w:lvlOverride>
    <w:lvlOverride w:ilvl="1"/>
    <w:lvlOverride w:ilvl="2"/>
    <w:lvlOverride w:ilvl="3"/>
    <w:lvlOverride w:ilvl="4"/>
    <w:lvlOverride w:ilvl="5"/>
    <w:lvlOverride w:ilvl="6"/>
    <w:lvlOverride w:ilvl="7"/>
    <w:lvlOverride w:ilvl="8"/>
  </w:num>
  <w:num w:numId="4" w16cid:durableId="109119795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79"/>
    <w:rsid w:val="00666D6B"/>
    <w:rsid w:val="00857479"/>
    <w:rsid w:val="00B70D4F"/>
    <w:rsid w:val="00DF3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21AD"/>
  <w15:chartTrackingRefBased/>
  <w15:docId w15:val="{85677CBF-F240-49FB-8AB0-17ABBF25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CB"/>
    <w:pPr>
      <w:spacing w:line="254"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F33CB"/>
    <w:pPr>
      <w:spacing w:after="0" w:line="240" w:lineRule="auto"/>
    </w:pPr>
    <w:rPr>
      <w:kern w:val="0"/>
      <w14:ligatures w14:val="none"/>
    </w:rPr>
  </w:style>
  <w:style w:type="paragraph" w:styleId="Odlomakpopisa">
    <w:name w:val="List Paragraph"/>
    <w:basedOn w:val="Normal"/>
    <w:uiPriority w:val="34"/>
    <w:qFormat/>
    <w:rsid w:val="00DF33CB"/>
    <w:pPr>
      <w:ind w:left="720"/>
      <w:contextualSpacing/>
    </w:pPr>
  </w:style>
  <w:style w:type="paragraph" w:customStyle="1" w:styleId="Default">
    <w:name w:val="Default"/>
    <w:rsid w:val="00DF33CB"/>
    <w:pPr>
      <w:autoSpaceDE w:val="0"/>
      <w:autoSpaceDN w:val="0"/>
      <w:adjustRightInd w:val="0"/>
      <w:spacing w:after="0" w:line="240" w:lineRule="auto"/>
    </w:pPr>
    <w:rPr>
      <w:rFonts w:ascii="Book Antiqua" w:hAnsi="Book Antiqua" w:cs="Book Antiqu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2187</Words>
  <Characters>12467</Characters>
  <Application>Microsoft Office Word</Application>
  <DocSecurity>0</DocSecurity>
  <Lines>103</Lines>
  <Paragraphs>29</Paragraphs>
  <ScaleCrop>false</ScaleCrop>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dcterms:created xsi:type="dcterms:W3CDTF">2023-06-20T06:39:00Z</dcterms:created>
  <dcterms:modified xsi:type="dcterms:W3CDTF">2023-06-20T06:41:00Z</dcterms:modified>
</cp:coreProperties>
</file>