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374" w14:textId="35B45ED6" w:rsidR="00B70D4F" w:rsidRDefault="00930C62">
      <w:pPr>
        <w:rPr>
          <w:rFonts w:ascii="Times New Roman" w:hAnsi="Times New Roman" w:cs="Times New Roman"/>
        </w:rPr>
      </w:pPr>
      <w:r w:rsidRPr="00930C62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26. stavka 3. Zakona o sustavu strateškog planiranja i upravljanja razvojem Republike Hrvatske („Narodne  novine“ br. 123/17) i članka </w:t>
      </w:r>
      <w:r w:rsidR="00F361F3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. Statuta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(„Službeni glasnik“ broj 3/18 i 4/21) Općinski načelnik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donosi</w:t>
      </w:r>
    </w:p>
    <w:p w14:paraId="3114586F" w14:textId="3466D2F0" w:rsidR="00930C62" w:rsidRPr="008237B4" w:rsidRDefault="00930C62" w:rsidP="008237B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237B4">
        <w:rPr>
          <w:rFonts w:ascii="Times New Roman" w:hAnsi="Times New Roman" w:cs="Times New Roman"/>
          <w:b/>
          <w:bCs/>
        </w:rPr>
        <w:t>ODLUKU</w:t>
      </w:r>
    </w:p>
    <w:p w14:paraId="67B71375" w14:textId="3AD27417" w:rsidR="00930C62" w:rsidRPr="008237B4" w:rsidRDefault="008237B4" w:rsidP="008237B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237B4">
        <w:rPr>
          <w:rFonts w:ascii="Times New Roman" w:hAnsi="Times New Roman" w:cs="Times New Roman"/>
          <w:b/>
          <w:bCs/>
        </w:rPr>
        <w:t>o</w:t>
      </w:r>
      <w:r w:rsidR="00930C62" w:rsidRPr="008237B4">
        <w:rPr>
          <w:rFonts w:ascii="Times New Roman" w:hAnsi="Times New Roman" w:cs="Times New Roman"/>
          <w:b/>
          <w:bCs/>
        </w:rPr>
        <w:t xml:space="preserve"> donošenju Provedbenog programa Općine </w:t>
      </w:r>
      <w:proofErr w:type="spellStart"/>
      <w:r w:rsidR="00930C62" w:rsidRPr="008237B4">
        <w:rPr>
          <w:rFonts w:ascii="Times New Roman" w:hAnsi="Times New Roman" w:cs="Times New Roman"/>
          <w:b/>
          <w:bCs/>
        </w:rPr>
        <w:t>Dragalić</w:t>
      </w:r>
      <w:proofErr w:type="spellEnd"/>
    </w:p>
    <w:p w14:paraId="269F26F4" w14:textId="36BC75AA" w:rsidR="00930C62" w:rsidRPr="008237B4" w:rsidRDefault="008237B4" w:rsidP="008237B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8237B4">
        <w:rPr>
          <w:rFonts w:ascii="Times New Roman" w:hAnsi="Times New Roman" w:cs="Times New Roman"/>
          <w:b/>
          <w:bCs/>
        </w:rPr>
        <w:t>z</w:t>
      </w:r>
      <w:r w:rsidR="00930C62" w:rsidRPr="008237B4">
        <w:rPr>
          <w:rFonts w:ascii="Times New Roman" w:hAnsi="Times New Roman" w:cs="Times New Roman"/>
          <w:b/>
          <w:bCs/>
        </w:rPr>
        <w:t>a razdoblje 2021-2025</w:t>
      </w:r>
      <w:r w:rsidRPr="008237B4">
        <w:rPr>
          <w:rFonts w:ascii="Times New Roman" w:hAnsi="Times New Roman" w:cs="Times New Roman"/>
          <w:b/>
          <w:bCs/>
        </w:rPr>
        <w:t>. godine</w:t>
      </w:r>
    </w:p>
    <w:p w14:paraId="76FAD664" w14:textId="0FFFC027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</w:p>
    <w:p w14:paraId="617B5B87" w14:textId="37CCF605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4D06DFD4" w14:textId="5D202761" w:rsidR="008237B4" w:rsidRDefault="008237B4" w:rsidP="008237B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donosi se Provedbeni program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za razdoblje 2021.-2025. godine (u daljnjem tekstu: Provedbeni program).</w:t>
      </w:r>
    </w:p>
    <w:p w14:paraId="35938FF4" w14:textId="5863B42C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403D5E7" w14:textId="6E4B4A04" w:rsidR="008237B4" w:rsidRDefault="008237B4" w:rsidP="008237B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 program iz članka 1. ove Odluke nalazi se u prilogu ove Odluke i čini njezin sastavni dio.</w:t>
      </w:r>
    </w:p>
    <w:p w14:paraId="59636E64" w14:textId="568EE4BE" w:rsidR="008237B4" w:rsidRDefault="008237B4" w:rsidP="008237B4">
      <w:pPr>
        <w:pStyle w:val="Bezproreda"/>
        <w:rPr>
          <w:rFonts w:ascii="Times New Roman" w:hAnsi="Times New Roman" w:cs="Times New Roman"/>
        </w:rPr>
      </w:pPr>
    </w:p>
    <w:p w14:paraId="42EA34E0" w14:textId="424B06A1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052DA028" w14:textId="77777777" w:rsidR="008237B4" w:rsidRDefault="008237B4" w:rsidP="008237B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 i objavit će se u „Službenom glasniku“.</w:t>
      </w:r>
    </w:p>
    <w:p w14:paraId="57812509" w14:textId="3232157E" w:rsidR="008237B4" w:rsidRDefault="008237B4" w:rsidP="008237B4">
      <w:pPr>
        <w:pStyle w:val="Bezproreda"/>
        <w:rPr>
          <w:rFonts w:ascii="Times New Roman" w:hAnsi="Times New Roman" w:cs="Times New Roman"/>
        </w:rPr>
      </w:pPr>
    </w:p>
    <w:p w14:paraId="466F448F" w14:textId="77777777" w:rsidR="008237B4" w:rsidRDefault="008237B4" w:rsidP="008237B4">
      <w:pPr>
        <w:pStyle w:val="Bezproreda"/>
        <w:rPr>
          <w:rFonts w:ascii="Times New Roman" w:hAnsi="Times New Roman" w:cs="Times New Roman"/>
        </w:rPr>
      </w:pPr>
    </w:p>
    <w:p w14:paraId="534A2E9F" w14:textId="502BF252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40FC0370" w14:textId="60BF0B23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14:paraId="1C1B30BB" w14:textId="12F89619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14:paraId="65A2F86C" w14:textId="61022386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2A19C0DF" w14:textId="3908E1C9" w:rsidR="008237B4" w:rsidRDefault="008237B4" w:rsidP="008237B4">
      <w:pPr>
        <w:pStyle w:val="Bezproreda"/>
        <w:jc w:val="center"/>
        <w:rPr>
          <w:rFonts w:ascii="Times New Roman" w:hAnsi="Times New Roman" w:cs="Times New Roman"/>
        </w:rPr>
      </w:pPr>
    </w:p>
    <w:p w14:paraId="24CAAD65" w14:textId="073B70F9" w:rsidR="008237B4" w:rsidRDefault="008237B4" w:rsidP="008237B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F361F3">
        <w:rPr>
          <w:rFonts w:ascii="Times New Roman" w:hAnsi="Times New Roman" w:cs="Times New Roman"/>
        </w:rPr>
        <w:t>302-02/21-01/01</w:t>
      </w:r>
    </w:p>
    <w:p w14:paraId="377354B4" w14:textId="59515622" w:rsidR="008237B4" w:rsidRDefault="008237B4" w:rsidP="008237B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2178/27-21-</w:t>
      </w:r>
      <w:r w:rsidR="00F361F3">
        <w:rPr>
          <w:rFonts w:ascii="Times New Roman" w:hAnsi="Times New Roman" w:cs="Times New Roman"/>
        </w:rPr>
        <w:t>6</w:t>
      </w:r>
    </w:p>
    <w:p w14:paraId="2B9FA41B" w14:textId="09E63574" w:rsidR="008237B4" w:rsidRDefault="008237B4" w:rsidP="008237B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22.11.202</w:t>
      </w:r>
      <w:r w:rsidR="00F361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CA3BEBD" w14:textId="50D907B7" w:rsidR="008237B4" w:rsidRDefault="008237B4" w:rsidP="008237B4">
      <w:pPr>
        <w:pStyle w:val="Bezproreda"/>
        <w:rPr>
          <w:rFonts w:ascii="Times New Roman" w:hAnsi="Times New Roman" w:cs="Times New Roman"/>
        </w:rPr>
      </w:pPr>
    </w:p>
    <w:p w14:paraId="3109D405" w14:textId="2459CECB" w:rsidR="008237B4" w:rsidRDefault="008237B4" w:rsidP="008237B4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245F17FE" w14:textId="6F28215E" w:rsidR="008237B4" w:rsidRDefault="008237B4" w:rsidP="008237B4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719518E5" w14:textId="03E41E59" w:rsidR="008237B4" w:rsidRDefault="008237B4" w:rsidP="008237B4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Zvonimir </w:t>
      </w:r>
      <w:proofErr w:type="spellStart"/>
      <w:r>
        <w:rPr>
          <w:rFonts w:ascii="Times New Roman" w:hAnsi="Times New Roman" w:cs="Times New Roman"/>
        </w:rPr>
        <w:t>Karlik</w:t>
      </w:r>
      <w:proofErr w:type="spellEnd"/>
      <w:r w:rsidR="00371A4D">
        <w:rPr>
          <w:rFonts w:ascii="Times New Roman" w:hAnsi="Times New Roman" w:cs="Times New Roman"/>
        </w:rPr>
        <w:t xml:space="preserve">, </w:t>
      </w:r>
      <w:proofErr w:type="spellStart"/>
      <w:r w:rsidR="00371A4D">
        <w:rPr>
          <w:rFonts w:ascii="Times New Roman" w:hAnsi="Times New Roman" w:cs="Times New Roman"/>
        </w:rPr>
        <w:t>v.r</w:t>
      </w:r>
      <w:proofErr w:type="spellEnd"/>
    </w:p>
    <w:p w14:paraId="35B386BA" w14:textId="43446A1B" w:rsidR="008237B4" w:rsidRDefault="008237B4" w:rsidP="008237B4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32A77429" w14:textId="77777777" w:rsidR="008237B4" w:rsidRPr="008237B4" w:rsidRDefault="008237B4" w:rsidP="008237B4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sectPr w:rsidR="008237B4" w:rsidRPr="0082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97"/>
    <w:rsid w:val="00371A4D"/>
    <w:rsid w:val="00666D6B"/>
    <w:rsid w:val="00706297"/>
    <w:rsid w:val="008237B4"/>
    <w:rsid w:val="00930C62"/>
    <w:rsid w:val="00B70D4F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D3B"/>
  <w15:chartTrackingRefBased/>
  <w15:docId w15:val="{AD9B5660-B3EE-4DE9-9367-7F49A59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cp:lastPrinted>2022-04-14T07:56:00Z</cp:lastPrinted>
  <dcterms:created xsi:type="dcterms:W3CDTF">2022-04-14T07:43:00Z</dcterms:created>
  <dcterms:modified xsi:type="dcterms:W3CDTF">2022-04-14T11:52:00Z</dcterms:modified>
</cp:coreProperties>
</file>