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C103" w14:textId="759BDCE6" w:rsidR="00F05CDF" w:rsidRDefault="001E4034" w:rsidP="00F05CDF">
      <w:pPr>
        <w:spacing w:after="0" w:line="240" w:lineRule="auto"/>
        <w:ind w:left="708"/>
      </w:pPr>
      <w:sdt>
        <w:sdtPr>
          <w:id w:val="-1124931928"/>
          <w:docPartObj>
            <w:docPartGallery w:val="Cover Pages"/>
            <w:docPartUnique/>
          </w:docPartObj>
        </w:sdtPr>
        <w:sdtEndPr/>
        <w:sdtContent>
          <w:r w:rsidR="00F05CDF">
            <w:rPr>
              <w:noProof/>
              <w:lang w:eastAsia="hr-HR"/>
            </w:rPr>
            <mc:AlternateContent>
              <mc:Choice Requires="wps">
                <w:drawing>
                  <wp:anchor distT="0" distB="0" distL="114300" distR="114300" simplePos="0" relativeHeight="251661312" behindDoc="0" locked="0" layoutInCell="1" allowOverlap="1" wp14:anchorId="6A7AA42E" wp14:editId="7DF961FB">
                    <wp:simplePos x="0" y="0"/>
                    <wp:positionH relativeFrom="page">
                      <wp:posOffset>3562708</wp:posOffset>
                    </wp:positionH>
                    <wp:positionV relativeFrom="page">
                      <wp:posOffset>3743864</wp:posOffset>
                    </wp:positionV>
                    <wp:extent cx="2600841" cy="1276710"/>
                    <wp:effectExtent l="0" t="0" r="0" b="0"/>
                    <wp:wrapSquare wrapText="bothSides"/>
                    <wp:docPr id="470" name="Tekstni okvir 470"/>
                    <wp:cNvGraphicFramePr/>
                    <a:graphic xmlns:a="http://schemas.openxmlformats.org/drawingml/2006/main">
                      <a:graphicData uri="http://schemas.microsoft.com/office/word/2010/wordprocessingShape">
                        <wps:wsp>
                          <wps:cNvSpPr txBox="1"/>
                          <wps:spPr>
                            <a:xfrm>
                              <a:off x="0" y="0"/>
                              <a:ext cx="2600841" cy="1276710"/>
                            </a:xfrm>
                            <a:prstGeom prst="rect">
                              <a:avLst/>
                            </a:prstGeom>
                            <a:noFill/>
                            <a:ln w="6350">
                              <a:noFill/>
                            </a:ln>
                            <a:effectLst/>
                          </wps:spPr>
                          <wps:txbx>
                            <w:txbxContent>
                              <w:sdt>
                                <w:sdtPr>
                                  <w:rPr>
                                    <w:rFonts w:asciiTheme="majorHAnsi" w:eastAsiaTheme="majorEastAsia" w:hAnsiTheme="majorHAnsi" w:cstheme="majorBidi"/>
                                    <w:color w:val="5B9BD5" w:themeColor="accent1"/>
                                    <w:sz w:val="32"/>
                                    <w:szCs w:val="32"/>
                                  </w:rPr>
                                  <w:alias w:val="Naslov"/>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49D306D8" w14:textId="77777777" w:rsidR="00F05CDF" w:rsidRDefault="00F05CDF" w:rsidP="00F05CDF">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32"/>
                                        <w:szCs w:val="32"/>
                                      </w:rPr>
                                      <w:t xml:space="preserve">     </w:t>
                                    </w:r>
                                  </w:p>
                                </w:sdtContent>
                              </w:sdt>
                              <w:sdt>
                                <w:sdtPr>
                                  <w:rPr>
                                    <w:rFonts w:asciiTheme="majorHAnsi" w:eastAsiaTheme="majorEastAsia" w:hAnsiTheme="majorHAnsi" w:cstheme="majorBidi"/>
                                    <w:color w:val="44546A" w:themeColor="text2"/>
                                    <w:sz w:val="32"/>
                                    <w:szCs w:val="32"/>
                                  </w:rPr>
                                  <w:alias w:val="Podnaslov"/>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FBA6050" w14:textId="77777777" w:rsidR="00F05CDF" w:rsidRDefault="00F05CDF" w:rsidP="00F05CD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7AA42E" id="_x0000_t202" coordsize="21600,21600" o:spt="202" path="m,l,21600r21600,l21600,xe">
                    <v:stroke joinstyle="miter"/>
                    <v:path gradientshapeok="t" o:connecttype="rect"/>
                  </v:shapetype>
                  <v:shape id="Tekstni okvir 470" o:spid="_x0000_s1026" type="#_x0000_t202" style="position:absolute;left:0;text-align:left;margin-left:280.55pt;margin-top:294.8pt;width:204.8pt;height:10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" filled="f" stroked="f" strokeweight=".5pt">
                    <v:textbox>
                      <w:txbxContent>
                        <w:sdt>
                          <w:sdtPr>
                            <w:rPr>
                              <w:rFonts w:asciiTheme="majorHAnsi" w:eastAsiaTheme="majorEastAsia" w:hAnsiTheme="majorHAnsi" w:cstheme="majorBidi"/>
                              <w:color w:val="5B9BD5" w:themeColor="accent1"/>
                              <w:sz w:val="32"/>
                              <w:szCs w:val="32"/>
                            </w:rPr>
                            <w:alias w:val="Naslov"/>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49D306D8" w14:textId="77777777" w:rsidR="00F05CDF" w:rsidRDefault="00F05CDF" w:rsidP="00F05CDF">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32"/>
                                  <w:szCs w:val="32"/>
                                </w:rPr>
                                <w:t xml:space="preserve">     </w:t>
                              </w:r>
                            </w:p>
                          </w:sdtContent>
                        </w:sdt>
                        <w:sdt>
                          <w:sdtPr>
                            <w:rPr>
                              <w:rFonts w:asciiTheme="majorHAnsi" w:eastAsiaTheme="majorEastAsia" w:hAnsiTheme="majorHAnsi" w:cstheme="majorBidi"/>
                              <w:color w:val="44546A" w:themeColor="text2"/>
                              <w:sz w:val="32"/>
                              <w:szCs w:val="32"/>
                            </w:rPr>
                            <w:alias w:val="Podnaslov"/>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FBA6050" w14:textId="77777777" w:rsidR="00F05CDF" w:rsidRDefault="00F05CDF" w:rsidP="00F05CDF">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r w:rsidR="00F05CDF">
            <w:rPr>
              <w:noProof/>
              <w:lang w:eastAsia="hr-HR"/>
            </w:rPr>
            <mc:AlternateContent>
              <mc:Choice Requires="wps">
                <w:drawing>
                  <wp:anchor distT="0" distB="0" distL="114300" distR="114300" simplePos="0" relativeHeight="251664384" behindDoc="0" locked="0" layoutInCell="1" allowOverlap="1" wp14:anchorId="6330E240" wp14:editId="6564AC0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ni okvir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A71CA5" w14:textId="77777777" w:rsidR="00F05CDF" w:rsidRDefault="00F05CDF" w:rsidP="00F05CDF">
                                <w:pPr>
                                  <w:pStyle w:val="Bezproreda"/>
                                  <w:rPr>
                                    <w:color w:val="44546A" w:themeColor="text2"/>
                                  </w:rPr>
                                </w:pPr>
                                <w:proofErr w:type="spellStart"/>
                                <w:r>
                                  <w:rPr>
                                    <w:color w:val="44546A" w:themeColor="text2"/>
                                  </w:rPr>
                                  <w:t>Dragalić</w:t>
                                </w:r>
                                <w:proofErr w:type="spellEnd"/>
                                <w:r>
                                  <w:rPr>
                                    <w:color w:val="44546A" w:themeColor="text2"/>
                                  </w:rPr>
                                  <w:t>, studeni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330E240" id="Tekstni okvir 465" o:spid="_x0000_s1027"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" filled="f" stroked="f" strokeweight=".5pt">
                    <v:textbox style="mso-fit-shape-to-text:t">
                      <w:txbxContent>
                        <w:p w14:paraId="66A71CA5" w14:textId="77777777" w:rsidR="00F05CDF" w:rsidRDefault="00F05CDF" w:rsidP="00F05CDF">
                          <w:pPr>
                            <w:pStyle w:val="Bezproreda"/>
                            <w:rPr>
                              <w:color w:val="44546A" w:themeColor="text2"/>
                            </w:rPr>
                          </w:pPr>
                          <w:proofErr w:type="spellStart"/>
                          <w:r>
                            <w:rPr>
                              <w:color w:val="44546A" w:themeColor="text2"/>
                            </w:rPr>
                            <w:t>Dragalić</w:t>
                          </w:r>
                          <w:proofErr w:type="spellEnd"/>
                          <w:r>
                            <w:rPr>
                              <w:color w:val="44546A" w:themeColor="text2"/>
                            </w:rPr>
                            <w:t>, studeni 2021.</w:t>
                          </w:r>
                        </w:p>
                      </w:txbxContent>
                    </v:textbox>
                    <w10:wrap type="square" anchorx="page" anchory="page"/>
                  </v:shape>
                </w:pict>
              </mc:Fallback>
            </mc:AlternateContent>
          </w:r>
          <w:r w:rsidR="00F05CDF">
            <w:rPr>
              <w:noProof/>
              <w:lang w:eastAsia="hr-HR"/>
            </w:rPr>
            <mc:AlternateContent>
              <mc:Choice Requires="wps">
                <w:drawing>
                  <wp:anchor distT="0" distB="0" distL="114300" distR="114300" simplePos="0" relativeHeight="251663360" behindDoc="1" locked="0" layoutInCell="1" allowOverlap="1" wp14:anchorId="62298A1F" wp14:editId="6EA4BCD2">
                    <wp:simplePos x="0" y="0"/>
                    <wp:positionH relativeFrom="page">
                      <wp:align>center</wp:align>
                    </wp:positionH>
                    <wp:positionV relativeFrom="page">
                      <wp:align>center</wp:align>
                    </wp:positionV>
                    <wp:extent cx="7383780" cy="9555480"/>
                    <wp:effectExtent l="0" t="0" r="7620" b="7620"/>
                    <wp:wrapNone/>
                    <wp:docPr id="466" name="Pravoku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DCB308B" w14:textId="77777777" w:rsidR="00F05CDF" w:rsidRDefault="00F05CDF" w:rsidP="00F05CD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298A1F" id="Pravokutnik 466" o:spid="_x0000_s1028"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" fillcolor="#deeaf6 [660]" stroked="f" strokeweight="1pt">
                    <v:fill color2="#9cc2e5 [1940]" rotate="t" focus="100%" type="gradient">
                      <o:fill v:ext="view" type="gradientUnscaled"/>
                    </v:fill>
                    <v:textbox inset="21.6pt,,21.6pt">
                      <w:txbxContent>
                        <w:p w14:paraId="6DCB308B" w14:textId="77777777" w:rsidR="00F05CDF" w:rsidRDefault="00F05CDF" w:rsidP="00F05CDF"/>
                      </w:txbxContent>
                    </v:textbox>
                    <w10:wrap anchorx="page" anchory="page"/>
                  </v:rect>
                </w:pict>
              </mc:Fallback>
            </mc:AlternateContent>
          </w:r>
          <w:r w:rsidR="00F05CDF">
            <w:rPr>
              <w:noProof/>
              <w:lang w:eastAsia="hr-HR"/>
            </w:rPr>
            <mc:AlternateContent>
              <mc:Choice Requires="wps">
                <w:drawing>
                  <wp:anchor distT="0" distB="0" distL="114300" distR="114300" simplePos="0" relativeHeight="251660288" behindDoc="0" locked="0" layoutInCell="1" allowOverlap="1" wp14:anchorId="40ECC444" wp14:editId="563247D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Pravokutni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279E3" w14:textId="77777777" w:rsidR="00F05CDF" w:rsidRDefault="001E4034" w:rsidP="00F05CDF">
                                <w:pPr>
                                  <w:spacing w:before="240"/>
                                  <w:rPr>
                                    <w:color w:val="FFFFFF" w:themeColor="background1"/>
                                  </w:rPr>
                                </w:pPr>
                                <w:sdt>
                                  <w:sdtPr>
                                    <w:rPr>
                                      <w:color w:val="FFFFFF" w:themeColor="background1"/>
                                      <w:sz w:val="40"/>
                                      <w:szCs w:val="40"/>
                                    </w:rPr>
                                    <w:alias w:val="Kratki pregled"/>
                                    <w:id w:val="8276291"/>
                                    <w:showingPlcHdr/>
                                    <w:dataBinding w:prefixMappings="xmlns:ns0='http://schemas.microsoft.com/office/2006/coverPageProps'" w:xpath="/ns0:CoverPageProperties[1]/ns0:Abstract[1]" w:storeItemID="{55AF091B-3C7A-41E3-B477-F2FDAA23CFDA}"/>
                                    <w:text/>
                                  </w:sdtPr>
                                  <w:sdtEndPr/>
                                  <w:sdtContent>
                                    <w:r w:rsidR="00AB53EB">
                                      <w:rPr>
                                        <w:color w:val="FFFFFF" w:themeColor="background1"/>
                                        <w:sz w:val="40"/>
                                        <w:szCs w:val="40"/>
                                      </w:rPr>
                                      <w:t xml:space="preserve">     </w:t>
                                    </w:r>
                                  </w:sdtContent>
                                </w:sdt>
                                <w:r w:rsidR="00AB53EB">
                                  <w:rPr>
                                    <w:color w:val="FFFFFF" w:themeColor="background1"/>
                                    <w:sz w:val="40"/>
                                    <w:szCs w:val="40"/>
                                  </w:rPr>
                                  <w:t>IZVJEŠĆE O PROVEDBI PLANA UPRAVLJANJA IMOVINOM U VLASNIŠTVU OPĆINE DRAGALIĆ ZA 2020. GODINU</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0ECC444" id="Pravokutnik 467" o:spid="_x0000_s1029"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" fillcolor="#44546a [3215]" stroked="f" strokeweight="1pt">
                    <v:textbox inset="14.4pt,14.4pt,14.4pt,28.8pt">
                      <w:txbxContent>
                        <w:p w14:paraId="000279E3" w14:textId="77777777" w:rsidR="00F05CDF" w:rsidRDefault="00E509FB" w:rsidP="00F05CDF">
                          <w:pPr>
                            <w:spacing w:before="240"/>
                            <w:rPr>
                              <w:color w:val="FFFFFF" w:themeColor="background1"/>
                            </w:rPr>
                          </w:pPr>
                          <w:sdt>
                            <w:sdtPr>
                              <w:rPr>
                                <w:color w:val="FFFFFF" w:themeColor="background1"/>
                                <w:sz w:val="40"/>
                                <w:szCs w:val="40"/>
                              </w:rPr>
                              <w:alias w:val="Kratki pregled"/>
                              <w:id w:val="8276291"/>
                              <w:showingPlcHdr/>
                              <w:dataBinding w:prefixMappings="xmlns:ns0='http://schemas.microsoft.com/office/2006/coverPageProps'" w:xpath="/ns0:CoverPageProperties[1]/ns0:Abstract[1]" w:storeItemID="{55AF091B-3C7A-41E3-B477-F2FDAA23CFDA}"/>
                              <w:text/>
                            </w:sdtPr>
                            <w:sdtEndPr/>
                            <w:sdtContent>
                              <w:r w:rsidR="00AB53EB">
                                <w:rPr>
                                  <w:color w:val="FFFFFF" w:themeColor="background1"/>
                                  <w:sz w:val="40"/>
                                  <w:szCs w:val="40"/>
                                </w:rPr>
                                <w:t xml:space="preserve">     </w:t>
                              </w:r>
                            </w:sdtContent>
                          </w:sdt>
                          <w:r w:rsidR="00AB53EB">
                            <w:rPr>
                              <w:color w:val="FFFFFF" w:themeColor="background1"/>
                              <w:sz w:val="40"/>
                              <w:szCs w:val="40"/>
                            </w:rPr>
                            <w:t>IZVJEŠĆE O PROVEDBI PLANA UPRAVLJANJA IMOVINOM U VLASNIŠTVU OPĆINE DRAGALIĆ ZA 2020. GODINU</w:t>
                          </w:r>
                        </w:p>
                      </w:txbxContent>
                    </v:textbox>
                    <w10:wrap anchorx="page" anchory="page"/>
                  </v:rect>
                </w:pict>
              </mc:Fallback>
            </mc:AlternateContent>
          </w:r>
          <w:r w:rsidR="00F05CDF">
            <w:rPr>
              <w:noProof/>
              <w:lang w:eastAsia="hr-HR"/>
            </w:rPr>
            <mc:AlternateContent>
              <mc:Choice Requires="wps">
                <w:drawing>
                  <wp:anchor distT="0" distB="0" distL="114300" distR="114300" simplePos="0" relativeHeight="251659264" behindDoc="0" locked="0" layoutInCell="1" allowOverlap="1" wp14:anchorId="61FA9C21" wp14:editId="6644917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Pravokutn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972B93B" id="Pravokutni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" fillcolor="white [3212]" strokecolor="#747070 [1614]" strokeweight="1.25pt">
                    <w10:wrap anchorx="page" anchory="page"/>
                  </v:rect>
                </w:pict>
              </mc:Fallback>
            </mc:AlternateContent>
          </w:r>
          <w:r w:rsidR="00F05CDF">
            <w:rPr>
              <w:noProof/>
              <w:lang w:eastAsia="hr-HR"/>
            </w:rPr>
            <mc:AlternateContent>
              <mc:Choice Requires="wps">
                <w:drawing>
                  <wp:anchor distT="0" distB="0" distL="114300" distR="114300" simplePos="0" relativeHeight="251662336" behindDoc="0" locked="0" layoutInCell="1" allowOverlap="1" wp14:anchorId="6F8CE575" wp14:editId="0B4B9CF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Pravokut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A5C27EB" id="Pravokutni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" fillcolor="#5b9bd5 [3204]" stroked="f" strokeweight="1pt">
                    <w10:wrap anchorx="page" anchory="page"/>
                  </v:rect>
                </w:pict>
              </mc:Fallback>
            </mc:AlternateContent>
          </w:r>
          <w:r w:rsidR="00F05CDF">
            <w:br w:type="page"/>
          </w:r>
          <w:r w:rsidR="00F05CDF">
            <w:lastRenderedPageBreak/>
            <w:t xml:space="preserve">             </w:t>
          </w:r>
          <w:bookmarkStart w:id="0" w:name="_MON_1208931457"/>
          <w:bookmarkEnd w:id="0"/>
          <w:r w:rsidR="00E509FB" w:rsidRPr="00E30FAC">
            <w:object w:dxaOrig="929" w:dyaOrig="1090" w14:anchorId="6ED05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54.5pt" o:ole="">
                <v:imagedata r:id="rId5" o:title=""/>
              </v:shape>
              <o:OLEObject Type="Embed" ProgID="Word.Document.8" ShapeID="_x0000_i1025" DrawAspect="Content" ObjectID="_1700390122" r:id="rId6">
                <o:FieldCodes>\s</o:FieldCodes>
              </o:OLEObject>
            </w:object>
          </w:r>
        </w:sdtContent>
      </w:sdt>
    </w:p>
    <w:p w14:paraId="68873CBF" w14:textId="77777777" w:rsidR="00F05CDF" w:rsidRPr="00317052" w:rsidRDefault="00F05CDF" w:rsidP="00F05CDF">
      <w:pPr>
        <w:spacing w:after="0" w:line="240" w:lineRule="auto"/>
        <w:rPr>
          <w:rFonts w:ascii="Times New Roman" w:hAnsi="Times New Roman" w:cs="Times New Roman"/>
          <w:b/>
          <w:bCs/>
        </w:rPr>
      </w:pPr>
      <w:r>
        <w:rPr>
          <w:b/>
          <w:bCs/>
        </w:rPr>
        <w:t xml:space="preserve">         </w:t>
      </w:r>
      <w:r w:rsidRPr="00317052">
        <w:rPr>
          <w:b/>
          <w:bCs/>
        </w:rPr>
        <w:t>REPUBLIKA HRVATSKA</w:t>
      </w:r>
    </w:p>
    <w:p w14:paraId="27324F1E" w14:textId="77777777" w:rsidR="00F05CDF" w:rsidRPr="007A2EE2" w:rsidRDefault="00F05CDF" w:rsidP="00F05CDF">
      <w:pPr>
        <w:spacing w:after="0" w:line="240" w:lineRule="auto"/>
      </w:pPr>
      <w:r>
        <w:rPr>
          <w:rFonts w:ascii="Times New Roman" w:hAnsi="Times New Roman" w:cs="Times New Roman"/>
          <w:b/>
          <w:bCs/>
        </w:rPr>
        <w:t xml:space="preserve">  </w:t>
      </w:r>
      <w:r w:rsidRPr="00EF5DBD">
        <w:rPr>
          <w:rFonts w:ascii="Times New Roman" w:hAnsi="Times New Roman" w:cs="Times New Roman"/>
          <w:b/>
          <w:bCs/>
        </w:rPr>
        <w:t>BRODSKO – POSAVSKA  ŽUPANIJA</w:t>
      </w:r>
    </w:p>
    <w:p w14:paraId="501202AC" w14:textId="77777777" w:rsidR="00F05CDF" w:rsidRPr="00EF5DBD" w:rsidRDefault="00F05CDF" w:rsidP="00F05CDF">
      <w:pPr>
        <w:spacing w:after="0" w:line="240" w:lineRule="auto"/>
        <w:rPr>
          <w:rFonts w:ascii="Times New Roman" w:hAnsi="Times New Roman" w:cs="Times New Roman"/>
        </w:rPr>
      </w:pPr>
      <w:r w:rsidRPr="00EF5DBD">
        <w:rPr>
          <w:rFonts w:ascii="Times New Roman" w:hAnsi="Times New Roman" w:cs="Times New Roman"/>
          <w:b/>
          <w:bCs/>
        </w:rPr>
        <w:tab/>
      </w:r>
      <w:r>
        <w:rPr>
          <w:rFonts w:ascii="Times New Roman" w:hAnsi="Times New Roman" w:cs="Times New Roman"/>
          <w:b/>
          <w:bCs/>
        </w:rPr>
        <w:t xml:space="preserve">   OPĆINA DRAGALIĆ</w:t>
      </w:r>
    </w:p>
    <w:p w14:paraId="5DFD52FB" w14:textId="77777777" w:rsidR="00F05CDF" w:rsidRPr="00EF5DBD" w:rsidRDefault="00F05CDF" w:rsidP="00F05CDF">
      <w:pPr>
        <w:spacing w:after="0" w:line="240" w:lineRule="auto"/>
        <w:rPr>
          <w:rFonts w:ascii="Times New Roman" w:hAnsi="Times New Roman" w:cs="Times New Roman"/>
        </w:rPr>
      </w:pPr>
      <w:r w:rsidRPr="00EF5DBD">
        <w:rPr>
          <w:rFonts w:ascii="Times New Roman" w:hAnsi="Times New Roman" w:cs="Times New Roman"/>
        </w:rPr>
        <w:tab/>
        <w:t xml:space="preserve">       </w:t>
      </w:r>
      <w:r>
        <w:rPr>
          <w:rFonts w:ascii="Times New Roman" w:hAnsi="Times New Roman" w:cs="Times New Roman"/>
        </w:rPr>
        <w:t>Općinsko vijeće</w:t>
      </w:r>
    </w:p>
    <w:p w14:paraId="58B024F5" w14:textId="77777777" w:rsidR="00F05CDF" w:rsidRDefault="00F05CDF" w:rsidP="00F05CDF">
      <w:pPr>
        <w:spacing w:after="0" w:line="240" w:lineRule="auto"/>
        <w:rPr>
          <w:rFonts w:ascii="Times New Roman" w:hAnsi="Times New Roman" w:cs="Times New Roman"/>
        </w:rPr>
      </w:pPr>
    </w:p>
    <w:p w14:paraId="7886ADD5" w14:textId="77777777" w:rsidR="00F05CDF" w:rsidRDefault="00F05CDF" w:rsidP="00F05CDF">
      <w:pPr>
        <w:spacing w:after="0" w:line="240" w:lineRule="auto"/>
        <w:rPr>
          <w:rFonts w:ascii="Times New Roman" w:hAnsi="Times New Roman" w:cs="Times New Roman"/>
        </w:rPr>
      </w:pPr>
    </w:p>
    <w:p w14:paraId="61C7B49F" w14:textId="77777777" w:rsidR="00F05CDF" w:rsidRDefault="00F05CDF" w:rsidP="00F05CDF">
      <w:pPr>
        <w:spacing w:after="0" w:line="240" w:lineRule="auto"/>
        <w:rPr>
          <w:rFonts w:ascii="Times New Roman" w:hAnsi="Times New Roman" w:cs="Times New Roman"/>
        </w:rPr>
      </w:pPr>
    </w:p>
    <w:p w14:paraId="4569157F" w14:textId="77777777" w:rsidR="00F05CDF" w:rsidRPr="00EF5DBD" w:rsidRDefault="00F05CDF" w:rsidP="00F05CDF">
      <w:pPr>
        <w:spacing w:after="0" w:line="240" w:lineRule="auto"/>
        <w:rPr>
          <w:rFonts w:ascii="Times New Roman" w:hAnsi="Times New Roman" w:cs="Times New Roman"/>
          <w:b/>
          <w:bCs/>
          <w:sz w:val="32"/>
          <w:szCs w:val="32"/>
        </w:rPr>
      </w:pPr>
    </w:p>
    <w:p w14:paraId="6B6A8BE4" w14:textId="77777777" w:rsidR="00F05CDF" w:rsidRPr="00EF5DBD" w:rsidRDefault="00F05CDF" w:rsidP="00F05CDF">
      <w:pPr>
        <w:spacing w:after="0" w:line="240" w:lineRule="auto"/>
        <w:jc w:val="center"/>
        <w:rPr>
          <w:rFonts w:ascii="Times New Roman" w:hAnsi="Times New Roman" w:cs="Times New Roman"/>
          <w:b/>
          <w:bCs/>
          <w:sz w:val="32"/>
          <w:szCs w:val="32"/>
        </w:rPr>
      </w:pPr>
      <w:r w:rsidRPr="00EF5DBD">
        <w:rPr>
          <w:rFonts w:ascii="Times New Roman" w:hAnsi="Times New Roman" w:cs="Times New Roman"/>
          <w:b/>
          <w:bCs/>
          <w:sz w:val="32"/>
          <w:szCs w:val="32"/>
        </w:rPr>
        <w:t>IZVJEŠĆE O PROVEDBI</w:t>
      </w:r>
    </w:p>
    <w:p w14:paraId="7185931A" w14:textId="77777777" w:rsidR="00F05CDF" w:rsidRPr="00EF5DBD" w:rsidRDefault="00F05CDF" w:rsidP="00F05CDF">
      <w:pPr>
        <w:spacing w:after="0" w:line="240" w:lineRule="auto"/>
        <w:jc w:val="center"/>
        <w:rPr>
          <w:rFonts w:ascii="Times New Roman" w:hAnsi="Times New Roman" w:cs="Times New Roman"/>
          <w:b/>
          <w:bCs/>
          <w:sz w:val="32"/>
          <w:szCs w:val="32"/>
        </w:rPr>
      </w:pPr>
      <w:r w:rsidRPr="00EF5DBD">
        <w:rPr>
          <w:rFonts w:ascii="Times New Roman" w:hAnsi="Times New Roman" w:cs="Times New Roman"/>
          <w:b/>
          <w:bCs/>
          <w:sz w:val="32"/>
          <w:szCs w:val="32"/>
        </w:rPr>
        <w:t>PLANA UPRAVLJANJA IMOVI</w:t>
      </w:r>
      <w:r>
        <w:rPr>
          <w:rFonts w:ascii="Times New Roman" w:hAnsi="Times New Roman" w:cs="Times New Roman"/>
          <w:b/>
          <w:bCs/>
          <w:sz w:val="32"/>
          <w:szCs w:val="32"/>
        </w:rPr>
        <w:t>NOM U VLASNIŠTVU OPĆINE DRAGALIĆ</w:t>
      </w:r>
    </w:p>
    <w:p w14:paraId="2C692E3A" w14:textId="77777777" w:rsidR="00F05CDF" w:rsidRPr="00EF5DBD" w:rsidRDefault="00F05CDF" w:rsidP="00F05CDF">
      <w:pPr>
        <w:spacing w:after="0" w:line="240" w:lineRule="auto"/>
        <w:jc w:val="center"/>
        <w:rPr>
          <w:rFonts w:ascii="Times New Roman" w:hAnsi="Times New Roman" w:cs="Times New Roman"/>
          <w:b/>
          <w:bCs/>
          <w:sz w:val="32"/>
          <w:szCs w:val="32"/>
        </w:rPr>
      </w:pPr>
      <w:r w:rsidRPr="00EF5DBD">
        <w:rPr>
          <w:rFonts w:ascii="Times New Roman" w:hAnsi="Times New Roman" w:cs="Times New Roman"/>
          <w:b/>
          <w:bCs/>
          <w:sz w:val="32"/>
          <w:szCs w:val="32"/>
        </w:rPr>
        <w:t>ZA 20</w:t>
      </w:r>
      <w:r>
        <w:rPr>
          <w:rFonts w:ascii="Times New Roman" w:hAnsi="Times New Roman" w:cs="Times New Roman"/>
          <w:b/>
          <w:bCs/>
          <w:sz w:val="32"/>
          <w:szCs w:val="32"/>
        </w:rPr>
        <w:t>20</w:t>
      </w:r>
      <w:r w:rsidRPr="00EF5DBD">
        <w:rPr>
          <w:rFonts w:ascii="Times New Roman" w:hAnsi="Times New Roman" w:cs="Times New Roman"/>
          <w:b/>
          <w:bCs/>
          <w:sz w:val="32"/>
          <w:szCs w:val="32"/>
        </w:rPr>
        <w:t>. GODINU</w:t>
      </w:r>
    </w:p>
    <w:p w14:paraId="5A1F428E" w14:textId="77777777" w:rsidR="00F05CDF" w:rsidRPr="00EF5DBD" w:rsidRDefault="00F05CDF" w:rsidP="00F05CDF">
      <w:pPr>
        <w:spacing w:after="0" w:line="240" w:lineRule="auto"/>
        <w:jc w:val="center"/>
        <w:rPr>
          <w:rFonts w:ascii="Times New Roman" w:hAnsi="Times New Roman" w:cs="Times New Roman"/>
          <w:b/>
          <w:bCs/>
          <w:sz w:val="32"/>
          <w:szCs w:val="32"/>
        </w:rPr>
      </w:pPr>
    </w:p>
    <w:p w14:paraId="7C493978" w14:textId="77777777" w:rsidR="00F05CDF" w:rsidRPr="00EF5DBD" w:rsidRDefault="00F05CDF" w:rsidP="00F05CDF">
      <w:pPr>
        <w:spacing w:after="0" w:line="240" w:lineRule="auto"/>
        <w:jc w:val="center"/>
        <w:rPr>
          <w:rFonts w:ascii="Times New Roman" w:hAnsi="Times New Roman" w:cs="Times New Roman"/>
          <w:b/>
          <w:bCs/>
          <w:sz w:val="32"/>
          <w:szCs w:val="32"/>
        </w:rPr>
      </w:pPr>
    </w:p>
    <w:p w14:paraId="202EA269" w14:textId="77777777" w:rsidR="00F05CDF" w:rsidRDefault="00F05CDF" w:rsidP="00F05CDF">
      <w:pPr>
        <w:spacing w:after="0" w:line="240" w:lineRule="auto"/>
        <w:jc w:val="center"/>
        <w:rPr>
          <w:rFonts w:ascii="Times New Roman" w:hAnsi="Times New Roman" w:cs="Times New Roman"/>
        </w:rPr>
      </w:pPr>
    </w:p>
    <w:p w14:paraId="38196CB0" w14:textId="77777777" w:rsidR="00F05CDF" w:rsidRDefault="00F05CDF" w:rsidP="00F05CDF">
      <w:pPr>
        <w:spacing w:after="0" w:line="240" w:lineRule="auto"/>
        <w:jc w:val="center"/>
        <w:rPr>
          <w:rFonts w:ascii="Times New Roman" w:hAnsi="Times New Roman" w:cs="Times New Roman"/>
        </w:rPr>
      </w:pPr>
    </w:p>
    <w:p w14:paraId="426B6DE9" w14:textId="77777777" w:rsidR="00F05CDF" w:rsidRDefault="00F05CDF" w:rsidP="00F05CDF">
      <w:pPr>
        <w:spacing w:after="0" w:line="240" w:lineRule="auto"/>
        <w:jc w:val="center"/>
        <w:rPr>
          <w:rFonts w:ascii="Times New Roman" w:hAnsi="Times New Roman" w:cs="Times New Roman"/>
        </w:rPr>
      </w:pPr>
    </w:p>
    <w:p w14:paraId="2E64528C" w14:textId="77777777" w:rsidR="00F05CDF" w:rsidRDefault="00F05CDF" w:rsidP="00F05CDF">
      <w:pPr>
        <w:spacing w:after="0" w:line="240" w:lineRule="auto"/>
        <w:jc w:val="center"/>
        <w:rPr>
          <w:rFonts w:ascii="Times New Roman" w:hAnsi="Times New Roman" w:cs="Times New Roman"/>
        </w:rPr>
      </w:pPr>
    </w:p>
    <w:p w14:paraId="59BF8299" w14:textId="77777777" w:rsidR="00F05CDF" w:rsidRDefault="00F05CDF" w:rsidP="00F05CDF">
      <w:pPr>
        <w:spacing w:after="0" w:line="240" w:lineRule="auto"/>
        <w:jc w:val="center"/>
        <w:rPr>
          <w:rFonts w:ascii="Times New Roman" w:hAnsi="Times New Roman" w:cs="Times New Roman"/>
        </w:rPr>
      </w:pPr>
    </w:p>
    <w:p w14:paraId="23021B33" w14:textId="77777777" w:rsidR="00F05CDF" w:rsidRDefault="00F05CDF" w:rsidP="00F05CDF">
      <w:pPr>
        <w:spacing w:after="0" w:line="240" w:lineRule="auto"/>
        <w:jc w:val="center"/>
        <w:rPr>
          <w:rFonts w:ascii="Times New Roman" w:hAnsi="Times New Roman" w:cs="Times New Roman"/>
        </w:rPr>
      </w:pPr>
    </w:p>
    <w:p w14:paraId="22DA316C" w14:textId="77777777" w:rsidR="00F05CDF" w:rsidRDefault="00F05CDF" w:rsidP="00F05CDF">
      <w:pPr>
        <w:spacing w:after="0" w:line="240" w:lineRule="auto"/>
        <w:jc w:val="center"/>
        <w:rPr>
          <w:rFonts w:ascii="Times New Roman" w:hAnsi="Times New Roman" w:cs="Times New Roman"/>
        </w:rPr>
      </w:pPr>
    </w:p>
    <w:p w14:paraId="27A6B110" w14:textId="77777777" w:rsidR="00F05CDF" w:rsidRDefault="00F05CDF" w:rsidP="00F05CDF">
      <w:pPr>
        <w:spacing w:after="0" w:line="240" w:lineRule="auto"/>
        <w:jc w:val="center"/>
        <w:rPr>
          <w:rFonts w:ascii="Times New Roman" w:hAnsi="Times New Roman" w:cs="Times New Roman"/>
        </w:rPr>
      </w:pPr>
    </w:p>
    <w:p w14:paraId="40E36876" w14:textId="77777777" w:rsidR="00F05CDF" w:rsidRDefault="00F05CDF" w:rsidP="00F05CDF">
      <w:pPr>
        <w:spacing w:after="0" w:line="240" w:lineRule="auto"/>
        <w:jc w:val="center"/>
        <w:rPr>
          <w:rFonts w:ascii="Times New Roman" w:hAnsi="Times New Roman" w:cs="Times New Roman"/>
        </w:rPr>
      </w:pPr>
    </w:p>
    <w:p w14:paraId="6F2B52CD" w14:textId="77777777" w:rsidR="00F05CDF" w:rsidRDefault="00F05CDF" w:rsidP="00F05CDF">
      <w:pPr>
        <w:spacing w:after="0" w:line="240" w:lineRule="auto"/>
        <w:jc w:val="center"/>
        <w:rPr>
          <w:rFonts w:ascii="Times New Roman" w:hAnsi="Times New Roman" w:cs="Times New Roman"/>
        </w:rPr>
      </w:pPr>
    </w:p>
    <w:p w14:paraId="6C147DCD" w14:textId="77777777" w:rsidR="00F05CDF" w:rsidRDefault="00F05CDF" w:rsidP="00F05CDF">
      <w:pPr>
        <w:spacing w:after="0" w:line="240" w:lineRule="auto"/>
        <w:jc w:val="center"/>
        <w:rPr>
          <w:rFonts w:ascii="Times New Roman" w:hAnsi="Times New Roman" w:cs="Times New Roman"/>
        </w:rPr>
      </w:pPr>
    </w:p>
    <w:p w14:paraId="692B2113" w14:textId="77777777" w:rsidR="00F05CDF" w:rsidRDefault="00F05CDF" w:rsidP="00F05CDF">
      <w:pPr>
        <w:spacing w:after="0" w:line="240" w:lineRule="auto"/>
        <w:jc w:val="center"/>
        <w:rPr>
          <w:rFonts w:ascii="Times New Roman" w:hAnsi="Times New Roman" w:cs="Times New Roman"/>
        </w:rPr>
      </w:pPr>
    </w:p>
    <w:p w14:paraId="36A0BCA1" w14:textId="5E34BC7E" w:rsidR="00F05CDF" w:rsidRDefault="00F05CDF" w:rsidP="00F05CDF">
      <w:pPr>
        <w:spacing w:after="0" w:line="240" w:lineRule="auto"/>
        <w:jc w:val="center"/>
        <w:rPr>
          <w:rFonts w:ascii="Times New Roman" w:hAnsi="Times New Roman" w:cs="Times New Roman"/>
        </w:rPr>
      </w:pPr>
    </w:p>
    <w:p w14:paraId="2830134E" w14:textId="57614F88" w:rsidR="00DE35F3" w:rsidRDefault="00DE35F3" w:rsidP="00F05CDF">
      <w:pPr>
        <w:spacing w:after="0" w:line="240" w:lineRule="auto"/>
        <w:jc w:val="center"/>
        <w:rPr>
          <w:rFonts w:ascii="Times New Roman" w:hAnsi="Times New Roman" w:cs="Times New Roman"/>
        </w:rPr>
      </w:pPr>
    </w:p>
    <w:p w14:paraId="4B34F716" w14:textId="49F7E94C" w:rsidR="00DE35F3" w:rsidRDefault="00DE35F3" w:rsidP="00F05CDF">
      <w:pPr>
        <w:spacing w:after="0" w:line="240" w:lineRule="auto"/>
        <w:jc w:val="center"/>
        <w:rPr>
          <w:rFonts w:ascii="Times New Roman" w:hAnsi="Times New Roman" w:cs="Times New Roman"/>
        </w:rPr>
      </w:pPr>
    </w:p>
    <w:p w14:paraId="46BDEE70" w14:textId="7F7112C1" w:rsidR="00DE35F3" w:rsidRDefault="00DE35F3" w:rsidP="00F05CDF">
      <w:pPr>
        <w:spacing w:after="0" w:line="240" w:lineRule="auto"/>
        <w:jc w:val="center"/>
        <w:rPr>
          <w:rFonts w:ascii="Times New Roman" w:hAnsi="Times New Roman" w:cs="Times New Roman"/>
        </w:rPr>
      </w:pPr>
    </w:p>
    <w:p w14:paraId="2FE96EAD" w14:textId="2947A05E" w:rsidR="00DE35F3" w:rsidRDefault="00DE35F3" w:rsidP="00F05CDF">
      <w:pPr>
        <w:spacing w:after="0" w:line="240" w:lineRule="auto"/>
        <w:jc w:val="center"/>
        <w:rPr>
          <w:rFonts w:ascii="Times New Roman" w:hAnsi="Times New Roman" w:cs="Times New Roman"/>
        </w:rPr>
      </w:pPr>
    </w:p>
    <w:p w14:paraId="3BDFEE7F" w14:textId="18CD4865" w:rsidR="00DE35F3" w:rsidRDefault="00DE35F3" w:rsidP="00F05CDF">
      <w:pPr>
        <w:spacing w:after="0" w:line="240" w:lineRule="auto"/>
        <w:jc w:val="center"/>
        <w:rPr>
          <w:rFonts w:ascii="Times New Roman" w:hAnsi="Times New Roman" w:cs="Times New Roman"/>
        </w:rPr>
      </w:pPr>
    </w:p>
    <w:p w14:paraId="165EFE65" w14:textId="555228E7" w:rsidR="00DE35F3" w:rsidRDefault="00DE35F3" w:rsidP="00F05CDF">
      <w:pPr>
        <w:spacing w:after="0" w:line="240" w:lineRule="auto"/>
        <w:jc w:val="center"/>
        <w:rPr>
          <w:rFonts w:ascii="Times New Roman" w:hAnsi="Times New Roman" w:cs="Times New Roman"/>
        </w:rPr>
      </w:pPr>
    </w:p>
    <w:p w14:paraId="4BF8194F" w14:textId="07EFBB0D" w:rsidR="00DE35F3" w:rsidRDefault="00DE35F3" w:rsidP="00F05CDF">
      <w:pPr>
        <w:spacing w:after="0" w:line="240" w:lineRule="auto"/>
        <w:jc w:val="center"/>
        <w:rPr>
          <w:rFonts w:ascii="Times New Roman" w:hAnsi="Times New Roman" w:cs="Times New Roman"/>
        </w:rPr>
      </w:pPr>
    </w:p>
    <w:p w14:paraId="12E7A2EA" w14:textId="5B619F88" w:rsidR="00DE35F3" w:rsidRDefault="00DE35F3" w:rsidP="00F05CDF">
      <w:pPr>
        <w:spacing w:after="0" w:line="240" w:lineRule="auto"/>
        <w:jc w:val="center"/>
        <w:rPr>
          <w:rFonts w:ascii="Times New Roman" w:hAnsi="Times New Roman" w:cs="Times New Roman"/>
        </w:rPr>
      </w:pPr>
    </w:p>
    <w:p w14:paraId="4B320AE8" w14:textId="59D952B4" w:rsidR="00DE35F3" w:rsidRDefault="00DE35F3" w:rsidP="00F05CDF">
      <w:pPr>
        <w:spacing w:after="0" w:line="240" w:lineRule="auto"/>
        <w:jc w:val="center"/>
        <w:rPr>
          <w:rFonts w:ascii="Times New Roman" w:hAnsi="Times New Roman" w:cs="Times New Roman"/>
        </w:rPr>
      </w:pPr>
    </w:p>
    <w:p w14:paraId="014696DD" w14:textId="0C165D1A" w:rsidR="00DE35F3" w:rsidRDefault="00DE35F3" w:rsidP="00F05CDF">
      <w:pPr>
        <w:spacing w:after="0" w:line="240" w:lineRule="auto"/>
        <w:jc w:val="center"/>
        <w:rPr>
          <w:rFonts w:ascii="Times New Roman" w:hAnsi="Times New Roman" w:cs="Times New Roman"/>
        </w:rPr>
      </w:pPr>
    </w:p>
    <w:p w14:paraId="50FE667E" w14:textId="4AAED005" w:rsidR="00DE35F3" w:rsidRDefault="00DE35F3" w:rsidP="00F05CDF">
      <w:pPr>
        <w:spacing w:after="0" w:line="240" w:lineRule="auto"/>
        <w:jc w:val="center"/>
        <w:rPr>
          <w:rFonts w:ascii="Times New Roman" w:hAnsi="Times New Roman" w:cs="Times New Roman"/>
        </w:rPr>
      </w:pPr>
    </w:p>
    <w:p w14:paraId="2F6F22B0" w14:textId="55928FBB" w:rsidR="00DE35F3" w:rsidRDefault="00DE35F3" w:rsidP="00F05CDF">
      <w:pPr>
        <w:spacing w:after="0" w:line="240" w:lineRule="auto"/>
        <w:jc w:val="center"/>
        <w:rPr>
          <w:rFonts w:ascii="Times New Roman" w:hAnsi="Times New Roman" w:cs="Times New Roman"/>
        </w:rPr>
      </w:pPr>
    </w:p>
    <w:p w14:paraId="72A0D1F2" w14:textId="1EA32907" w:rsidR="00DE35F3" w:rsidRDefault="00DE35F3" w:rsidP="00F05CDF">
      <w:pPr>
        <w:spacing w:after="0" w:line="240" w:lineRule="auto"/>
        <w:jc w:val="center"/>
        <w:rPr>
          <w:rFonts w:ascii="Times New Roman" w:hAnsi="Times New Roman" w:cs="Times New Roman"/>
        </w:rPr>
      </w:pPr>
    </w:p>
    <w:p w14:paraId="7469AB9C" w14:textId="14E9771C" w:rsidR="00DE35F3" w:rsidRDefault="00DE35F3" w:rsidP="00F05CDF">
      <w:pPr>
        <w:spacing w:after="0" w:line="240" w:lineRule="auto"/>
        <w:jc w:val="center"/>
        <w:rPr>
          <w:rFonts w:ascii="Times New Roman" w:hAnsi="Times New Roman" w:cs="Times New Roman"/>
        </w:rPr>
      </w:pPr>
    </w:p>
    <w:p w14:paraId="5B8B3554" w14:textId="0689AE49" w:rsidR="00DE35F3" w:rsidRDefault="00DE35F3" w:rsidP="00F05CDF">
      <w:pPr>
        <w:spacing w:after="0" w:line="240" w:lineRule="auto"/>
        <w:jc w:val="center"/>
        <w:rPr>
          <w:rFonts w:ascii="Times New Roman" w:hAnsi="Times New Roman" w:cs="Times New Roman"/>
        </w:rPr>
      </w:pPr>
    </w:p>
    <w:p w14:paraId="6AEFE708" w14:textId="107F06CF" w:rsidR="00DE35F3" w:rsidRDefault="00DE35F3" w:rsidP="00F05CDF">
      <w:pPr>
        <w:spacing w:after="0" w:line="240" w:lineRule="auto"/>
        <w:jc w:val="center"/>
        <w:rPr>
          <w:rFonts w:ascii="Times New Roman" w:hAnsi="Times New Roman" w:cs="Times New Roman"/>
        </w:rPr>
      </w:pPr>
    </w:p>
    <w:p w14:paraId="7434F210" w14:textId="2E3738DD" w:rsidR="00DE35F3" w:rsidRDefault="00DE35F3" w:rsidP="00F05CDF">
      <w:pPr>
        <w:spacing w:after="0" w:line="240" w:lineRule="auto"/>
        <w:jc w:val="center"/>
        <w:rPr>
          <w:rFonts w:ascii="Times New Roman" w:hAnsi="Times New Roman" w:cs="Times New Roman"/>
        </w:rPr>
      </w:pPr>
    </w:p>
    <w:p w14:paraId="178D433D" w14:textId="2159438B" w:rsidR="00DE35F3" w:rsidRDefault="00DE35F3" w:rsidP="00F05CDF">
      <w:pPr>
        <w:spacing w:after="0" w:line="240" w:lineRule="auto"/>
        <w:jc w:val="center"/>
        <w:rPr>
          <w:rFonts w:ascii="Times New Roman" w:hAnsi="Times New Roman" w:cs="Times New Roman"/>
        </w:rPr>
      </w:pPr>
    </w:p>
    <w:p w14:paraId="7880F0CD" w14:textId="05A2E95A" w:rsidR="00DE35F3" w:rsidRDefault="00DE35F3" w:rsidP="00F05CDF">
      <w:pPr>
        <w:spacing w:after="0" w:line="240" w:lineRule="auto"/>
        <w:jc w:val="center"/>
        <w:rPr>
          <w:rFonts w:ascii="Times New Roman" w:hAnsi="Times New Roman" w:cs="Times New Roman"/>
        </w:rPr>
      </w:pPr>
    </w:p>
    <w:p w14:paraId="55DEE55B" w14:textId="6311AEB8" w:rsidR="00DE35F3" w:rsidRDefault="00DE35F3" w:rsidP="00F05CDF">
      <w:pPr>
        <w:spacing w:after="0" w:line="240" w:lineRule="auto"/>
        <w:jc w:val="center"/>
        <w:rPr>
          <w:rFonts w:ascii="Times New Roman" w:hAnsi="Times New Roman" w:cs="Times New Roman"/>
        </w:rPr>
      </w:pPr>
    </w:p>
    <w:p w14:paraId="3868C0CE" w14:textId="25B97142" w:rsidR="00DE35F3" w:rsidRDefault="00DE35F3" w:rsidP="00F05CDF">
      <w:pPr>
        <w:spacing w:after="0" w:line="240" w:lineRule="auto"/>
        <w:jc w:val="center"/>
        <w:rPr>
          <w:rFonts w:ascii="Times New Roman" w:hAnsi="Times New Roman" w:cs="Times New Roman"/>
        </w:rPr>
      </w:pPr>
    </w:p>
    <w:p w14:paraId="563AC352" w14:textId="27641288" w:rsidR="00DE35F3" w:rsidRDefault="00DE35F3" w:rsidP="00F05CDF">
      <w:pPr>
        <w:spacing w:after="0" w:line="240" w:lineRule="auto"/>
        <w:jc w:val="center"/>
        <w:rPr>
          <w:rFonts w:ascii="Times New Roman" w:hAnsi="Times New Roman" w:cs="Times New Roman"/>
        </w:rPr>
      </w:pPr>
    </w:p>
    <w:p w14:paraId="4527BAE8" w14:textId="203A2568" w:rsidR="00DE35F3" w:rsidRDefault="00DE35F3" w:rsidP="00F05CDF">
      <w:pPr>
        <w:spacing w:after="0" w:line="240" w:lineRule="auto"/>
        <w:jc w:val="center"/>
        <w:rPr>
          <w:rFonts w:ascii="Times New Roman" w:hAnsi="Times New Roman" w:cs="Times New Roman"/>
        </w:rPr>
      </w:pPr>
    </w:p>
    <w:p w14:paraId="71B9D96D" w14:textId="77777777" w:rsidR="00DE35F3" w:rsidRDefault="00DE35F3" w:rsidP="00F05CDF">
      <w:pPr>
        <w:spacing w:after="0" w:line="240" w:lineRule="auto"/>
        <w:jc w:val="center"/>
        <w:rPr>
          <w:rFonts w:ascii="Times New Roman" w:hAnsi="Times New Roman" w:cs="Times New Roman"/>
        </w:rPr>
      </w:pPr>
    </w:p>
    <w:p w14:paraId="4F714773" w14:textId="77777777" w:rsidR="00F05CDF" w:rsidRDefault="00F05CDF" w:rsidP="00F05CDF">
      <w:pPr>
        <w:spacing w:after="0" w:line="240" w:lineRule="auto"/>
        <w:jc w:val="center"/>
        <w:rPr>
          <w:rFonts w:ascii="Times New Roman" w:hAnsi="Times New Roman" w:cs="Times New Roman"/>
        </w:rPr>
      </w:pPr>
    </w:p>
    <w:p w14:paraId="208DBCF9" w14:textId="0AAD9473" w:rsidR="00F05CDF" w:rsidRDefault="00F05CDF" w:rsidP="00F05CDF">
      <w:pPr>
        <w:rPr>
          <w:rFonts w:ascii="Times New Roman" w:hAnsi="Times New Roman" w:cs="Times New Roman"/>
        </w:rPr>
      </w:pPr>
    </w:p>
    <w:p w14:paraId="78975C5E" w14:textId="77777777" w:rsidR="00F05CDF" w:rsidRPr="00025137" w:rsidRDefault="00F05CDF" w:rsidP="00F05CDF">
      <w:pPr>
        <w:jc w:val="center"/>
        <w:rPr>
          <w:rFonts w:ascii="Times New Roman" w:hAnsi="Times New Roman" w:cs="Times New Roman"/>
          <w:b/>
          <w:u w:val="single"/>
        </w:rPr>
      </w:pPr>
      <w:r w:rsidRPr="00025137">
        <w:rPr>
          <w:rFonts w:ascii="Times New Roman" w:hAnsi="Times New Roman" w:cs="Times New Roman"/>
          <w:b/>
          <w:u w:val="single"/>
        </w:rPr>
        <w:lastRenderedPageBreak/>
        <w:t>SADRŽAJ</w:t>
      </w:r>
    </w:p>
    <w:p w14:paraId="61BF8007" w14:textId="77777777" w:rsidR="00F05CDF" w:rsidRPr="00025137" w:rsidRDefault="00F05CDF" w:rsidP="00F05CDF">
      <w:pPr>
        <w:jc w:val="center"/>
        <w:rPr>
          <w:rFonts w:ascii="Times New Roman" w:hAnsi="Times New Roman" w:cs="Times New Roman"/>
          <w:b/>
          <w:u w:val="single"/>
        </w:rPr>
      </w:pPr>
    </w:p>
    <w:p w14:paraId="0A9F6C61" w14:textId="77777777" w:rsidR="00F05CDF" w:rsidRPr="00025137" w:rsidRDefault="00F05CDF" w:rsidP="00F05CDF">
      <w:pPr>
        <w:pStyle w:val="Odlomakpopisa"/>
        <w:numPr>
          <w:ilvl w:val="0"/>
          <w:numId w:val="1"/>
        </w:numPr>
        <w:rPr>
          <w:rFonts w:ascii="Times New Roman" w:hAnsi="Times New Roman" w:cs="Times New Roman"/>
        </w:rPr>
      </w:pPr>
      <w:r w:rsidRPr="00025137">
        <w:rPr>
          <w:rFonts w:ascii="Times New Roman" w:hAnsi="Times New Roman" w:cs="Times New Roman"/>
        </w:rPr>
        <w:t>UVOD</w:t>
      </w:r>
    </w:p>
    <w:p w14:paraId="210D84EE" w14:textId="77777777" w:rsidR="00F05CDF" w:rsidRPr="00025137" w:rsidRDefault="00F05CDF" w:rsidP="00F05CDF">
      <w:pPr>
        <w:pStyle w:val="Odlomakpopisa"/>
        <w:numPr>
          <w:ilvl w:val="0"/>
          <w:numId w:val="1"/>
        </w:numPr>
        <w:rPr>
          <w:rFonts w:ascii="Times New Roman" w:hAnsi="Times New Roman" w:cs="Times New Roman"/>
        </w:rPr>
      </w:pPr>
      <w:r w:rsidRPr="00025137">
        <w:rPr>
          <w:rFonts w:ascii="Times New Roman" w:hAnsi="Times New Roman" w:cs="Times New Roman"/>
        </w:rPr>
        <w:t>IZVJEŠĆE O PROVEDBI GODIŠNJEG PLANA UPRAVLJANJA TRGOVAČKIM DRUŠTVIMA U VLASNIŠTVU OPĆINE DRAGALIĆ,</w:t>
      </w:r>
    </w:p>
    <w:p w14:paraId="1EB16113" w14:textId="77777777" w:rsidR="00F05CDF" w:rsidRPr="00025137" w:rsidRDefault="00F05CDF" w:rsidP="00F05CDF">
      <w:pPr>
        <w:pStyle w:val="Odlomakpopisa"/>
        <w:numPr>
          <w:ilvl w:val="0"/>
          <w:numId w:val="1"/>
        </w:numPr>
        <w:rPr>
          <w:rFonts w:ascii="Times New Roman" w:hAnsi="Times New Roman" w:cs="Times New Roman"/>
        </w:rPr>
      </w:pPr>
      <w:r w:rsidRPr="00025137">
        <w:rPr>
          <w:rFonts w:ascii="Times New Roman" w:hAnsi="Times New Roman" w:cs="Times New Roman"/>
        </w:rPr>
        <w:t>IZVJEŠĆE O PROVEDBI GODIŠNJEG PLANA UPRAVLJANJA    POSLOVNIM PROSTORIMA U VLASNIŠTVU OPĆINE DRAGALIĆ</w:t>
      </w:r>
    </w:p>
    <w:p w14:paraId="15E5DBBD" w14:textId="77777777" w:rsidR="00F05CDF" w:rsidRPr="00025137" w:rsidRDefault="00F05CDF" w:rsidP="00F05CDF">
      <w:pPr>
        <w:pStyle w:val="Odlomakpopisa"/>
        <w:numPr>
          <w:ilvl w:val="0"/>
          <w:numId w:val="1"/>
        </w:numPr>
        <w:rPr>
          <w:rFonts w:ascii="Times New Roman" w:hAnsi="Times New Roman" w:cs="Times New Roman"/>
        </w:rPr>
      </w:pPr>
      <w:r w:rsidRPr="00025137">
        <w:rPr>
          <w:rFonts w:ascii="Times New Roman" w:hAnsi="Times New Roman" w:cs="Times New Roman"/>
        </w:rPr>
        <w:t>IZVJEŠĆE O PROVEDBI GODIŠNJEG PLANA UPRAVLJANJA GRAĐEVINSKIM ZEMLJIŠTEM U VLASNIŠTVU OPĆINE  DRAGALIĆ</w:t>
      </w:r>
    </w:p>
    <w:p w14:paraId="5C060A63" w14:textId="563A344F" w:rsidR="00025137" w:rsidRPr="00DE35F3" w:rsidRDefault="00F05CDF" w:rsidP="00F05CDF">
      <w:pPr>
        <w:pStyle w:val="Odlomakpopisa"/>
        <w:numPr>
          <w:ilvl w:val="0"/>
          <w:numId w:val="1"/>
        </w:numPr>
        <w:rPr>
          <w:rFonts w:ascii="Times New Roman" w:hAnsi="Times New Roman" w:cs="Times New Roman"/>
        </w:rPr>
      </w:pPr>
      <w:r w:rsidRPr="00025137">
        <w:rPr>
          <w:rFonts w:ascii="Times New Roman" w:hAnsi="Times New Roman" w:cs="Times New Roman"/>
        </w:rPr>
        <w:t>IZVJEŠĆE O PROVEDBI GODIŠNJEG PLANA VOĐENJA REGISTRA IMOVIN</w:t>
      </w:r>
    </w:p>
    <w:p w14:paraId="2C89BAD5" w14:textId="77777777" w:rsidR="00F05CDF" w:rsidRPr="00025137" w:rsidRDefault="00F05CDF" w:rsidP="00F05CDF">
      <w:pPr>
        <w:rPr>
          <w:rFonts w:ascii="Times New Roman" w:hAnsi="Times New Roman" w:cs="Times New Roman"/>
        </w:rPr>
      </w:pPr>
    </w:p>
    <w:p w14:paraId="3AD135BA" w14:textId="77777777" w:rsidR="00F05CDF" w:rsidRPr="00025137" w:rsidRDefault="00F05CDF" w:rsidP="00F05CDF">
      <w:pPr>
        <w:pStyle w:val="Odlomakpopisa"/>
        <w:numPr>
          <w:ilvl w:val="0"/>
          <w:numId w:val="2"/>
        </w:numPr>
        <w:rPr>
          <w:rFonts w:ascii="Times New Roman" w:hAnsi="Times New Roman" w:cs="Times New Roman"/>
          <w:b/>
          <w:bCs/>
        </w:rPr>
      </w:pPr>
      <w:r w:rsidRPr="00025137">
        <w:rPr>
          <w:rFonts w:ascii="Times New Roman" w:hAnsi="Times New Roman" w:cs="Times New Roman"/>
          <w:b/>
          <w:bCs/>
        </w:rPr>
        <w:t>UVOD</w:t>
      </w:r>
    </w:p>
    <w:p w14:paraId="0706EAD4" w14:textId="3A08E86E" w:rsidR="00F05CDF" w:rsidRPr="00025137" w:rsidRDefault="00F05CDF" w:rsidP="00F05CDF">
      <w:pPr>
        <w:ind w:firstLine="360"/>
        <w:jc w:val="both"/>
        <w:rPr>
          <w:rFonts w:ascii="Times New Roman" w:hAnsi="Times New Roman" w:cs="Times New Roman"/>
        </w:rPr>
      </w:pPr>
      <w:r w:rsidRPr="00025137">
        <w:rPr>
          <w:rFonts w:ascii="Times New Roman" w:hAnsi="Times New Roman" w:cs="Times New Roman"/>
        </w:rPr>
        <w:t xml:space="preserve">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po treći puta izrađuje Izvješće o provedbi Plana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razdoblje od godinu dana ( dalje u tekstu: izvješće za 2020.)</w:t>
      </w:r>
      <w:r w:rsidR="0005125E" w:rsidRPr="00025137">
        <w:rPr>
          <w:rFonts w:ascii="Times New Roman" w:hAnsi="Times New Roman" w:cs="Times New Roman"/>
        </w:rPr>
        <w:t xml:space="preserve"> </w:t>
      </w:r>
      <w:r w:rsidRPr="00025137">
        <w:rPr>
          <w:rFonts w:ascii="Times New Roman" w:hAnsi="Times New Roman" w:cs="Times New Roman"/>
        </w:rPr>
        <w:t xml:space="preserve">ovaj puta za 2020. godinu odnosno za Plan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2020. godinu, KLASA:</w:t>
      </w:r>
      <w:r w:rsidR="0005125E" w:rsidRPr="00025137">
        <w:rPr>
          <w:rFonts w:ascii="Times New Roman" w:hAnsi="Times New Roman" w:cs="Times New Roman"/>
        </w:rPr>
        <w:t xml:space="preserve"> 940-01/20-01/03</w:t>
      </w:r>
      <w:r w:rsidRPr="00025137">
        <w:rPr>
          <w:rFonts w:ascii="Times New Roman" w:hAnsi="Times New Roman" w:cs="Times New Roman"/>
        </w:rPr>
        <w:t>, URBROJ:</w:t>
      </w:r>
      <w:r w:rsidR="0005125E" w:rsidRPr="00025137">
        <w:rPr>
          <w:rFonts w:ascii="Times New Roman" w:hAnsi="Times New Roman" w:cs="Times New Roman"/>
        </w:rPr>
        <w:t xml:space="preserve"> 2178/27</w:t>
      </w:r>
      <w:r w:rsidR="00025137" w:rsidRPr="00025137">
        <w:rPr>
          <w:rFonts w:ascii="Times New Roman" w:hAnsi="Times New Roman" w:cs="Times New Roman"/>
        </w:rPr>
        <w:t>-20-2</w:t>
      </w:r>
      <w:r w:rsidRPr="00025137">
        <w:rPr>
          <w:rFonts w:ascii="Times New Roman" w:hAnsi="Times New Roman" w:cs="Times New Roman"/>
        </w:rPr>
        <w:t xml:space="preserve"> donesen </w:t>
      </w:r>
      <w:r w:rsidR="00025137" w:rsidRPr="00025137">
        <w:rPr>
          <w:rFonts w:ascii="Times New Roman" w:hAnsi="Times New Roman" w:cs="Times New Roman"/>
        </w:rPr>
        <w:t>28.12.2020.</w:t>
      </w:r>
      <w:r w:rsidRPr="00025137">
        <w:rPr>
          <w:rFonts w:ascii="Times New Roman" w:hAnsi="Times New Roman" w:cs="Times New Roman"/>
        </w:rPr>
        <w:t xml:space="preserve"> na sjednici Općinskog vijeća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i objavljen u </w:t>
      </w:r>
      <w:r w:rsidR="00025137" w:rsidRPr="00025137">
        <w:rPr>
          <w:rFonts w:ascii="Times New Roman" w:hAnsi="Times New Roman" w:cs="Times New Roman"/>
        </w:rPr>
        <w:t>„</w:t>
      </w:r>
      <w:r w:rsidRPr="00025137">
        <w:rPr>
          <w:rFonts w:ascii="Times New Roman" w:hAnsi="Times New Roman" w:cs="Times New Roman"/>
        </w:rPr>
        <w:t>Službenom glasniku</w:t>
      </w:r>
      <w:r w:rsidR="00025137" w:rsidRPr="00025137">
        <w:rPr>
          <w:rFonts w:ascii="Times New Roman" w:hAnsi="Times New Roman" w:cs="Times New Roman"/>
        </w:rPr>
        <w:t>“</w:t>
      </w:r>
      <w:r w:rsidRPr="00025137">
        <w:rPr>
          <w:rFonts w:ascii="Times New Roman" w:hAnsi="Times New Roman" w:cs="Times New Roman"/>
        </w:rPr>
        <w:t xml:space="preserve"> </w:t>
      </w:r>
      <w:r w:rsidR="00025137" w:rsidRPr="00025137">
        <w:rPr>
          <w:rFonts w:ascii="Times New Roman" w:hAnsi="Times New Roman" w:cs="Times New Roman"/>
        </w:rPr>
        <w:t>broj 8/20</w:t>
      </w:r>
      <w:r w:rsidRPr="00025137">
        <w:rPr>
          <w:rFonts w:ascii="Times New Roman" w:hAnsi="Times New Roman" w:cs="Times New Roman"/>
        </w:rPr>
        <w:t>.</w:t>
      </w:r>
    </w:p>
    <w:p w14:paraId="2F6B7AB8" w14:textId="77777777" w:rsidR="00F05CDF" w:rsidRPr="00025137" w:rsidRDefault="00F05CDF" w:rsidP="00F05CDF">
      <w:pPr>
        <w:ind w:firstLine="360"/>
        <w:jc w:val="both"/>
        <w:rPr>
          <w:rFonts w:ascii="Times New Roman" w:hAnsi="Times New Roman" w:cs="Times New Roman"/>
        </w:rPr>
      </w:pPr>
      <w:r w:rsidRPr="00025137">
        <w:rPr>
          <w:rFonts w:ascii="Times New Roman" w:hAnsi="Times New Roman" w:cs="Times New Roman"/>
        </w:rPr>
        <w:t>Plan sadrži obvezne podatke koje mora sadržavati i druga pitanja s tim u svezi sukladno Uredbi o obveznom sadržaju Plana upravljanja imovinom u vlasništvu Republike Hrvatske („Narodne novine“ broj 24/14.)</w:t>
      </w:r>
    </w:p>
    <w:p w14:paraId="494FA50F" w14:textId="77777777" w:rsidR="00F05CDF" w:rsidRPr="00025137" w:rsidRDefault="00F05CDF" w:rsidP="00F05CDF">
      <w:pPr>
        <w:ind w:firstLine="360"/>
        <w:jc w:val="both"/>
        <w:rPr>
          <w:rFonts w:ascii="Times New Roman" w:hAnsi="Times New Roman" w:cs="Times New Roman"/>
        </w:rPr>
      </w:pPr>
      <w:r w:rsidRPr="00025137">
        <w:rPr>
          <w:rFonts w:ascii="Times New Roman" w:hAnsi="Times New Roman" w:cs="Times New Roman"/>
        </w:rPr>
        <w:t xml:space="preserve">Plan upravljanja za 2020. godinu odredio je kratkoročne ciljeve i smjernice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te provedbene mjere u svrhu provođenja Strategije upravljanja i raspolaganja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razdoblje od 2018. do 2023. godine.</w:t>
      </w:r>
    </w:p>
    <w:p w14:paraId="0F7BFD7B" w14:textId="77777777" w:rsidR="00F05CDF" w:rsidRPr="00025137" w:rsidRDefault="00F05CDF" w:rsidP="00F05CDF">
      <w:pPr>
        <w:ind w:firstLine="360"/>
        <w:jc w:val="both"/>
        <w:rPr>
          <w:rFonts w:ascii="Times New Roman" w:hAnsi="Times New Roman" w:cs="Times New Roman"/>
        </w:rPr>
      </w:pPr>
      <w:r w:rsidRPr="00025137">
        <w:rPr>
          <w:rFonts w:ascii="Times New Roman" w:hAnsi="Times New Roman" w:cs="Times New Roman"/>
        </w:rPr>
        <w:t xml:space="preserve">Godišnji planovi upravljanja pojedinim oblicima imovine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navedeni u planu upravljanja za 2020. godinu su:</w:t>
      </w:r>
    </w:p>
    <w:p w14:paraId="22B800AC" w14:textId="77777777" w:rsidR="00F05CDF" w:rsidRPr="00025137" w:rsidRDefault="00F05CDF" w:rsidP="00F05CDF">
      <w:pPr>
        <w:pStyle w:val="Odlomakpopisa"/>
        <w:numPr>
          <w:ilvl w:val="0"/>
          <w:numId w:val="3"/>
        </w:numPr>
        <w:jc w:val="both"/>
        <w:rPr>
          <w:rFonts w:ascii="Times New Roman" w:hAnsi="Times New Roman" w:cs="Times New Roman"/>
        </w:rPr>
      </w:pPr>
      <w:r w:rsidRPr="00025137">
        <w:rPr>
          <w:rFonts w:ascii="Times New Roman" w:hAnsi="Times New Roman" w:cs="Times New Roman"/>
        </w:rPr>
        <w:t xml:space="preserve">godišnji plan upravljanja trgovačkim poduzećima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07FE87AD" w14:textId="77777777" w:rsidR="00F05CDF" w:rsidRPr="00025137" w:rsidRDefault="00F05CDF" w:rsidP="00F05CDF">
      <w:pPr>
        <w:pStyle w:val="Odlomakpopisa"/>
        <w:numPr>
          <w:ilvl w:val="0"/>
          <w:numId w:val="3"/>
        </w:numPr>
        <w:jc w:val="both"/>
        <w:rPr>
          <w:rFonts w:ascii="Times New Roman" w:hAnsi="Times New Roman" w:cs="Times New Roman"/>
        </w:rPr>
      </w:pPr>
      <w:r w:rsidRPr="00025137">
        <w:rPr>
          <w:rFonts w:ascii="Times New Roman" w:hAnsi="Times New Roman" w:cs="Times New Roman"/>
        </w:rPr>
        <w:t xml:space="preserve">godišnji plan upravljanja poslovnim prostorima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4AA7AC5F" w14:textId="77777777" w:rsidR="00F05CDF" w:rsidRPr="00025137" w:rsidRDefault="00F05CDF" w:rsidP="00F05CDF">
      <w:pPr>
        <w:pStyle w:val="Odlomakpopisa"/>
        <w:numPr>
          <w:ilvl w:val="0"/>
          <w:numId w:val="3"/>
        </w:numPr>
        <w:jc w:val="both"/>
        <w:rPr>
          <w:rFonts w:ascii="Times New Roman" w:hAnsi="Times New Roman" w:cs="Times New Roman"/>
        </w:rPr>
      </w:pPr>
      <w:r w:rsidRPr="00025137">
        <w:rPr>
          <w:rFonts w:ascii="Times New Roman" w:hAnsi="Times New Roman" w:cs="Times New Roman"/>
        </w:rPr>
        <w:t xml:space="preserve">godišnji plan upravljanja  građevinskim zemljištem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36BD2283" w14:textId="6F39801F" w:rsidR="00F05CDF" w:rsidRPr="00025137" w:rsidRDefault="00F05CDF" w:rsidP="00F05CDF">
      <w:pPr>
        <w:pStyle w:val="Odlomakpopisa"/>
        <w:numPr>
          <w:ilvl w:val="0"/>
          <w:numId w:val="3"/>
        </w:numPr>
        <w:jc w:val="both"/>
        <w:rPr>
          <w:rFonts w:ascii="Times New Roman" w:hAnsi="Times New Roman" w:cs="Times New Roman"/>
        </w:rPr>
      </w:pPr>
      <w:r w:rsidRPr="00025137">
        <w:rPr>
          <w:rFonts w:ascii="Times New Roman" w:hAnsi="Times New Roman" w:cs="Times New Roman"/>
        </w:rPr>
        <w:t>godišnji plan vođenja registra imovine.</w:t>
      </w:r>
    </w:p>
    <w:p w14:paraId="10E1CF10"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Do stupanja na snagu novog Zakona o upravljanju državnom imovinom ( NN 51/18) važećim Zakonom o upravljanju i raspolaganju imovinom u vlasništvu Republike Hrvatske („NN broj 94/13., 18/16., 89/17.) utvrđeni su bili dokumenti upravljanja i raspolaganja imovinom kako na državnoj tako i na lokalnoj razini a to su : </w:t>
      </w:r>
    </w:p>
    <w:p w14:paraId="41D159A0" w14:textId="77777777" w:rsidR="00F05CDF" w:rsidRPr="00025137" w:rsidRDefault="00F05CDF" w:rsidP="00F05CDF">
      <w:pPr>
        <w:pStyle w:val="Odlomakpopisa"/>
        <w:numPr>
          <w:ilvl w:val="0"/>
          <w:numId w:val="4"/>
        </w:numPr>
        <w:jc w:val="both"/>
        <w:rPr>
          <w:rFonts w:ascii="Times New Roman" w:hAnsi="Times New Roman" w:cs="Times New Roman"/>
        </w:rPr>
      </w:pPr>
      <w:r w:rsidRPr="00025137">
        <w:rPr>
          <w:rFonts w:ascii="Times New Roman" w:hAnsi="Times New Roman" w:cs="Times New Roman"/>
        </w:rPr>
        <w:t xml:space="preserve">Strategija upravljanja i raspolaganja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razdoblje 2018. – 2023.</w:t>
      </w:r>
    </w:p>
    <w:p w14:paraId="17682D8A" w14:textId="77777777" w:rsidR="00F05CDF" w:rsidRPr="00025137" w:rsidRDefault="00F05CDF" w:rsidP="00F05CDF">
      <w:pPr>
        <w:pStyle w:val="Odlomakpopisa"/>
        <w:numPr>
          <w:ilvl w:val="0"/>
          <w:numId w:val="4"/>
        </w:numPr>
        <w:jc w:val="both"/>
        <w:rPr>
          <w:rFonts w:ascii="Times New Roman" w:hAnsi="Times New Roman" w:cs="Times New Roman"/>
        </w:rPr>
      </w:pPr>
      <w:r w:rsidRPr="00025137">
        <w:rPr>
          <w:rFonts w:ascii="Times New Roman" w:hAnsi="Times New Roman" w:cs="Times New Roman"/>
        </w:rPr>
        <w:t xml:space="preserve">Plan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12A7B584" w14:textId="77777777" w:rsidR="00F05CDF" w:rsidRPr="00025137" w:rsidRDefault="00F05CDF" w:rsidP="00F05CDF">
      <w:pPr>
        <w:pStyle w:val="Odlomakpopisa"/>
        <w:numPr>
          <w:ilvl w:val="0"/>
          <w:numId w:val="4"/>
        </w:numPr>
        <w:jc w:val="both"/>
        <w:rPr>
          <w:rFonts w:ascii="Times New Roman" w:hAnsi="Times New Roman" w:cs="Times New Roman"/>
        </w:rPr>
      </w:pPr>
      <w:r w:rsidRPr="00025137">
        <w:rPr>
          <w:rFonts w:ascii="Times New Roman" w:hAnsi="Times New Roman" w:cs="Times New Roman"/>
        </w:rPr>
        <w:t xml:space="preserve">Izvješće o provedbi Plana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46EB4D23"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Navedena tri dokumenta ključni su i međusobno povezani dokumenti upravljanja i raspolaganja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4BFB1CCB"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Strategijom upravljanja i raspolaganja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razdoblje od 2018. do 2023. godine definirani su dugoročni ciljevi upravljanja imovinom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Strateški ciljevi definiraju se godišnjim planovima koje donosi Općinsko vijeće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za jednogodišnje razdoblje, na način da se njima definiraju kratkoročni ciljevi, planiraju i izvedbene mjere, odnosno specificiraju aktivnosti za ostvarenje dugoročnih ciljeva, kako i određuju smjernice upravljanja pojedinim pojavnim oblicima imovine, a sve u svrhu provođenja Strategije upravljanja te učinkovitog upravljanja i raspolaganja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uvažavajući pri tome gospodarski, socijalni, pravni i društveno – ekonomski aspekt.</w:t>
      </w:r>
    </w:p>
    <w:p w14:paraId="7B8C72DB"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lastRenderedPageBreak/>
        <w:t xml:space="preserve">Sukladno članku 20. Zakona o upravljanju državnom imovinom ( „Narodne novine“ broj 52/18.) obveza je donijeti Izvješće o provedbi plana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do 30 rujna tekuće godine za prethodnu godinu.</w:t>
      </w:r>
    </w:p>
    <w:p w14:paraId="561F36F7" w14:textId="275924F8"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Izvješće za 2020. godinu prati strukturu svih poglavlja godišnjeg plana upravljanja imovinom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utvrđenih Uredbom o propisanom sadržaju Plana upravljanja imovinom u vlasništvu Republike Hrvatske. Slijedom navedenog izrada svi plansko-upravljačkih dokumenata i praćenje rezultata u nadležnosti su Općine </w:t>
      </w:r>
      <w:proofErr w:type="spellStart"/>
      <w:r w:rsidR="00DE35F3">
        <w:rPr>
          <w:rFonts w:ascii="Times New Roman" w:hAnsi="Times New Roman" w:cs="Times New Roman"/>
        </w:rPr>
        <w:t>Dragalić</w:t>
      </w:r>
      <w:proofErr w:type="spellEnd"/>
      <w:r w:rsidRPr="00025137">
        <w:rPr>
          <w:rFonts w:ascii="Times New Roman" w:hAnsi="Times New Roman" w:cs="Times New Roman"/>
        </w:rPr>
        <w:t>, te se oni obavljaju transparentno, stručno i profesionalno, uvažavajući pri tome temeljna načela upravljanja državnom imovinom – načelo javnosti, učinkovitosti, predvidivosti i odgovornosti. Materijal ovog Izvješća obuhvaća podatke sa stanjem na dan 31. prosinca 2020.godine.</w:t>
      </w:r>
    </w:p>
    <w:p w14:paraId="068C81DE"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Upravljanja i raspolaganje imovinom predstavlja važan interes radi očuvanja vrijednosti imovine i zaštite interesa lokalne zajednice. Pri tome je bitna i transparentnost objave svih podataka vezanih za upravljanja i raspolaganje imovinom kako bi naši građani imali uvid u popis imovine kojom Općina raspolaže i na kakav način upravlja njom.</w:t>
      </w:r>
    </w:p>
    <w:p w14:paraId="575ED6D9"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Iskorak u odnosu na dosadašnji način upravljanja imovinom koji je bio zatvoren, 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izradila je i javno objavila Strategiju upravljanja i raspolaganja imovinom za razdoblje 2018. – 2023. godine, Plan upravljanja imovinom  za 2018. godinu, Plan upravljanja za 2019. kao i za 2020. godinu, te Plan upravljanja imovinom za 2021. godinu.</w:t>
      </w:r>
    </w:p>
    <w:p w14:paraId="6C651B52"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Smjernicama Europske unije u upravljanju imovinom upućuje se na nužnost sveobuhvatne evidencije imovine kao infrastrukturne pretpostavke učinkovitog upravljanja imovinom. Stoga su započete aktivnosti na uspostavi Registra imovine koji će se kroz buduće razdoblje stalno ažurirati, a radi transparentnosti će po izradi biti objavljen na web stranicama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To je jedan od prioritetnih ciljeva koji se navodi u Strategiji, formiranje Registra imovine na način i s podacima propisanim za registar državne imovine kako bi se osigurali  podaci o cjelokupnoj imovini odnosno resursima s kojima 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raspolaže.</w:t>
      </w:r>
    </w:p>
    <w:p w14:paraId="7DD6067B"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Planirani prihodi upravljanja općinskom imovinom ostvareni su prema sljedećem:</w:t>
      </w:r>
    </w:p>
    <w:p w14:paraId="16C399E4" w14:textId="77777777" w:rsidR="00F05CDF" w:rsidRPr="00025137" w:rsidRDefault="00F05CDF" w:rsidP="00F05CDF">
      <w:pPr>
        <w:jc w:val="both"/>
        <w:rPr>
          <w:rFonts w:ascii="Times New Roman" w:hAnsi="Times New Roman" w:cs="Times New Roman"/>
          <w:i/>
          <w:iCs/>
        </w:rPr>
      </w:pPr>
      <w:r w:rsidRPr="00025137">
        <w:rPr>
          <w:rFonts w:ascii="Times New Roman" w:hAnsi="Times New Roman" w:cs="Times New Roman"/>
        </w:rPr>
        <w:tab/>
      </w:r>
      <w:r w:rsidRPr="00025137">
        <w:rPr>
          <w:rFonts w:ascii="Times New Roman" w:hAnsi="Times New Roman" w:cs="Times New Roman"/>
          <w:i/>
          <w:iCs/>
        </w:rPr>
        <w:t>Proračun 2020.</w:t>
      </w:r>
    </w:p>
    <w:tbl>
      <w:tblPr>
        <w:tblStyle w:val="Reetkatablice"/>
        <w:tblW w:w="0" w:type="auto"/>
        <w:tblInd w:w="704" w:type="dxa"/>
        <w:tblLook w:val="04A0" w:firstRow="1" w:lastRow="0" w:firstColumn="1" w:lastColumn="0" w:noHBand="0" w:noVBand="1"/>
      </w:tblPr>
      <w:tblGrid>
        <w:gridCol w:w="2265"/>
        <w:gridCol w:w="2265"/>
        <w:gridCol w:w="2266"/>
      </w:tblGrid>
      <w:tr w:rsidR="00F05CDF" w:rsidRPr="00025137" w14:paraId="3A316277" w14:textId="77777777" w:rsidTr="00C23956">
        <w:tc>
          <w:tcPr>
            <w:tcW w:w="2265" w:type="dxa"/>
          </w:tcPr>
          <w:p w14:paraId="68F38762" w14:textId="77777777" w:rsidR="00F05CDF" w:rsidRPr="00025137" w:rsidRDefault="00F05CDF" w:rsidP="00C23956">
            <w:pPr>
              <w:jc w:val="center"/>
              <w:rPr>
                <w:rFonts w:ascii="Times New Roman" w:hAnsi="Times New Roman" w:cs="Times New Roman"/>
                <w:b/>
                <w:bCs/>
              </w:rPr>
            </w:pPr>
            <w:r w:rsidRPr="00025137">
              <w:rPr>
                <w:rFonts w:ascii="Times New Roman" w:hAnsi="Times New Roman" w:cs="Times New Roman"/>
                <w:b/>
                <w:bCs/>
              </w:rPr>
              <w:t>Prihodi</w:t>
            </w:r>
          </w:p>
        </w:tc>
        <w:tc>
          <w:tcPr>
            <w:tcW w:w="2265" w:type="dxa"/>
          </w:tcPr>
          <w:p w14:paraId="619DA659" w14:textId="77777777" w:rsidR="00F05CDF" w:rsidRPr="00025137" w:rsidRDefault="00F05CDF" w:rsidP="00C23956">
            <w:pPr>
              <w:jc w:val="center"/>
              <w:rPr>
                <w:rFonts w:ascii="Times New Roman" w:hAnsi="Times New Roman" w:cs="Times New Roman"/>
                <w:b/>
                <w:bCs/>
              </w:rPr>
            </w:pPr>
            <w:r w:rsidRPr="00025137">
              <w:rPr>
                <w:rFonts w:ascii="Times New Roman" w:hAnsi="Times New Roman" w:cs="Times New Roman"/>
                <w:b/>
                <w:bCs/>
              </w:rPr>
              <w:t>Plan 2020.</w:t>
            </w:r>
          </w:p>
        </w:tc>
        <w:tc>
          <w:tcPr>
            <w:tcW w:w="2266" w:type="dxa"/>
          </w:tcPr>
          <w:p w14:paraId="780385D0" w14:textId="77777777" w:rsidR="00F05CDF" w:rsidRPr="00025137" w:rsidRDefault="00F05CDF" w:rsidP="00C23956">
            <w:pPr>
              <w:jc w:val="center"/>
              <w:rPr>
                <w:rFonts w:ascii="Times New Roman" w:hAnsi="Times New Roman" w:cs="Times New Roman"/>
                <w:b/>
                <w:bCs/>
              </w:rPr>
            </w:pPr>
            <w:r w:rsidRPr="00025137">
              <w:rPr>
                <w:rFonts w:ascii="Times New Roman" w:hAnsi="Times New Roman" w:cs="Times New Roman"/>
                <w:b/>
                <w:bCs/>
              </w:rPr>
              <w:t>izvršenje</w:t>
            </w:r>
          </w:p>
        </w:tc>
      </w:tr>
      <w:tr w:rsidR="00F05CDF" w:rsidRPr="00025137" w14:paraId="4FE6BC32" w14:textId="77777777" w:rsidTr="00C23956">
        <w:tc>
          <w:tcPr>
            <w:tcW w:w="2265" w:type="dxa"/>
          </w:tcPr>
          <w:p w14:paraId="139B4A45" w14:textId="77777777" w:rsidR="00F05CDF" w:rsidRPr="00025137" w:rsidRDefault="00F05CDF" w:rsidP="00C23956">
            <w:pPr>
              <w:jc w:val="both"/>
              <w:rPr>
                <w:rFonts w:ascii="Times New Roman" w:hAnsi="Times New Roman" w:cs="Times New Roman"/>
              </w:rPr>
            </w:pPr>
            <w:r w:rsidRPr="00025137">
              <w:rPr>
                <w:rFonts w:ascii="Times New Roman" w:hAnsi="Times New Roman" w:cs="Times New Roman"/>
              </w:rPr>
              <w:t>Prihodi od poreza</w:t>
            </w:r>
          </w:p>
        </w:tc>
        <w:tc>
          <w:tcPr>
            <w:tcW w:w="2265" w:type="dxa"/>
          </w:tcPr>
          <w:p w14:paraId="477D0724"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3.102.000,00</w:t>
            </w:r>
          </w:p>
        </w:tc>
        <w:tc>
          <w:tcPr>
            <w:tcW w:w="2266" w:type="dxa"/>
          </w:tcPr>
          <w:p w14:paraId="2287D442"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2.837.896,58</w:t>
            </w:r>
          </w:p>
        </w:tc>
      </w:tr>
      <w:tr w:rsidR="00F05CDF" w:rsidRPr="00025137" w14:paraId="7D3488A6" w14:textId="77777777" w:rsidTr="00C23956">
        <w:tc>
          <w:tcPr>
            <w:tcW w:w="2265" w:type="dxa"/>
          </w:tcPr>
          <w:p w14:paraId="61CEAA4C" w14:textId="77777777" w:rsidR="00F05CDF" w:rsidRPr="00025137" w:rsidRDefault="00F05CDF" w:rsidP="00C23956">
            <w:pPr>
              <w:jc w:val="both"/>
              <w:rPr>
                <w:rFonts w:ascii="Times New Roman" w:hAnsi="Times New Roman" w:cs="Times New Roman"/>
              </w:rPr>
            </w:pPr>
            <w:r w:rsidRPr="00025137">
              <w:rPr>
                <w:rFonts w:ascii="Times New Roman" w:hAnsi="Times New Roman" w:cs="Times New Roman"/>
              </w:rPr>
              <w:t>Prihodi od inozemstva i subjekata unutar opće države</w:t>
            </w:r>
          </w:p>
        </w:tc>
        <w:tc>
          <w:tcPr>
            <w:tcW w:w="2265" w:type="dxa"/>
          </w:tcPr>
          <w:p w14:paraId="5068012C"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6.920.300,00</w:t>
            </w:r>
          </w:p>
        </w:tc>
        <w:tc>
          <w:tcPr>
            <w:tcW w:w="2266" w:type="dxa"/>
          </w:tcPr>
          <w:p w14:paraId="4101CD7A"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3.030.022,87</w:t>
            </w:r>
          </w:p>
        </w:tc>
      </w:tr>
      <w:tr w:rsidR="00F05CDF" w:rsidRPr="00025137" w14:paraId="5D6B17EB" w14:textId="77777777" w:rsidTr="00C23956">
        <w:tc>
          <w:tcPr>
            <w:tcW w:w="2265" w:type="dxa"/>
          </w:tcPr>
          <w:p w14:paraId="636B4582" w14:textId="77777777" w:rsidR="00F05CDF" w:rsidRPr="00025137" w:rsidRDefault="00F05CDF" w:rsidP="00C23956">
            <w:pPr>
              <w:jc w:val="both"/>
              <w:rPr>
                <w:rFonts w:ascii="Times New Roman" w:hAnsi="Times New Roman" w:cs="Times New Roman"/>
              </w:rPr>
            </w:pPr>
            <w:r w:rsidRPr="00025137">
              <w:rPr>
                <w:rFonts w:ascii="Times New Roman" w:hAnsi="Times New Roman" w:cs="Times New Roman"/>
              </w:rPr>
              <w:t>Primici od imovine</w:t>
            </w:r>
          </w:p>
        </w:tc>
        <w:tc>
          <w:tcPr>
            <w:tcW w:w="2265" w:type="dxa"/>
          </w:tcPr>
          <w:p w14:paraId="25567A26"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880.500,00</w:t>
            </w:r>
          </w:p>
        </w:tc>
        <w:tc>
          <w:tcPr>
            <w:tcW w:w="2266" w:type="dxa"/>
          </w:tcPr>
          <w:p w14:paraId="0198C931"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750.087,22</w:t>
            </w:r>
          </w:p>
        </w:tc>
      </w:tr>
      <w:tr w:rsidR="00F05CDF" w:rsidRPr="00025137" w14:paraId="58D44292" w14:textId="77777777" w:rsidTr="00C23956">
        <w:tc>
          <w:tcPr>
            <w:tcW w:w="2265" w:type="dxa"/>
          </w:tcPr>
          <w:p w14:paraId="70817846" w14:textId="77777777" w:rsidR="00F05CDF" w:rsidRPr="00025137" w:rsidRDefault="00F05CDF" w:rsidP="00C23956">
            <w:pPr>
              <w:jc w:val="both"/>
              <w:rPr>
                <w:rFonts w:ascii="Times New Roman" w:hAnsi="Times New Roman" w:cs="Times New Roman"/>
              </w:rPr>
            </w:pPr>
            <w:r w:rsidRPr="00025137">
              <w:rPr>
                <w:rFonts w:ascii="Times New Roman" w:hAnsi="Times New Roman" w:cs="Times New Roman"/>
              </w:rPr>
              <w:t>Prihodi od nefinancijske imovine</w:t>
            </w:r>
          </w:p>
        </w:tc>
        <w:tc>
          <w:tcPr>
            <w:tcW w:w="2265" w:type="dxa"/>
          </w:tcPr>
          <w:p w14:paraId="31EFFBEF"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45.000,00</w:t>
            </w:r>
          </w:p>
        </w:tc>
        <w:tc>
          <w:tcPr>
            <w:tcW w:w="2266" w:type="dxa"/>
          </w:tcPr>
          <w:p w14:paraId="5EA0C5E1" w14:textId="77777777" w:rsidR="00F05CDF" w:rsidRPr="00025137" w:rsidRDefault="00F05CDF" w:rsidP="00C23956">
            <w:pPr>
              <w:jc w:val="center"/>
              <w:rPr>
                <w:rFonts w:ascii="Times New Roman" w:hAnsi="Times New Roman" w:cs="Times New Roman"/>
              </w:rPr>
            </w:pPr>
            <w:r w:rsidRPr="00025137">
              <w:rPr>
                <w:rFonts w:ascii="Times New Roman" w:hAnsi="Times New Roman" w:cs="Times New Roman"/>
              </w:rPr>
              <w:t>0</w:t>
            </w:r>
          </w:p>
        </w:tc>
      </w:tr>
    </w:tbl>
    <w:p w14:paraId="51C99664" w14:textId="77777777" w:rsidR="00F05CDF" w:rsidRPr="00025137" w:rsidRDefault="00F05CDF" w:rsidP="00F05CDF">
      <w:pPr>
        <w:jc w:val="both"/>
        <w:rPr>
          <w:rFonts w:ascii="Times New Roman" w:hAnsi="Times New Roman" w:cs="Times New Roman"/>
        </w:rPr>
      </w:pPr>
    </w:p>
    <w:p w14:paraId="3D9B4F13" w14:textId="77777777" w:rsidR="00F05CDF" w:rsidRPr="00025137" w:rsidRDefault="00F05CDF" w:rsidP="00F05CDF">
      <w:pPr>
        <w:ind w:left="705" w:hanging="705"/>
        <w:jc w:val="both"/>
        <w:rPr>
          <w:rFonts w:ascii="Times New Roman" w:hAnsi="Times New Roman" w:cs="Times New Roman"/>
          <w:b/>
          <w:bCs/>
        </w:rPr>
      </w:pPr>
      <w:r w:rsidRPr="00025137">
        <w:rPr>
          <w:rFonts w:ascii="Times New Roman" w:hAnsi="Times New Roman" w:cs="Times New Roman"/>
        </w:rPr>
        <w:t xml:space="preserve">II. </w:t>
      </w:r>
      <w:r w:rsidRPr="00025137">
        <w:rPr>
          <w:rFonts w:ascii="Times New Roman" w:hAnsi="Times New Roman" w:cs="Times New Roman"/>
        </w:rPr>
        <w:tab/>
      </w:r>
      <w:r w:rsidRPr="00025137">
        <w:rPr>
          <w:rFonts w:ascii="Times New Roman" w:hAnsi="Times New Roman" w:cs="Times New Roman"/>
          <w:b/>
          <w:bCs/>
        </w:rPr>
        <w:t>IZVJEŠĆE O PROVEDBI GO</w:t>
      </w:r>
      <w:r w:rsidR="008C631D" w:rsidRPr="00025137">
        <w:rPr>
          <w:rFonts w:ascii="Times New Roman" w:hAnsi="Times New Roman" w:cs="Times New Roman"/>
          <w:b/>
          <w:bCs/>
        </w:rPr>
        <w:t>DIŠNJEG PLANA UPRAVLJANJA TRGOVA</w:t>
      </w:r>
      <w:r w:rsidRPr="00025137">
        <w:rPr>
          <w:rFonts w:ascii="Times New Roman" w:hAnsi="Times New Roman" w:cs="Times New Roman"/>
          <w:b/>
          <w:bCs/>
        </w:rPr>
        <w:t>ČKIM DRUŠTVIMA U VLASNIŠTVU OPĆINE DRAGALIĆ</w:t>
      </w:r>
    </w:p>
    <w:p w14:paraId="0A355017" w14:textId="5AA53AF5"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Sukladno posljednjem izvještaju </w:t>
      </w:r>
      <w:r w:rsidR="008C631D" w:rsidRPr="00025137">
        <w:rPr>
          <w:rFonts w:ascii="Times New Roman" w:hAnsi="Times New Roman" w:cs="Times New Roman"/>
        </w:rPr>
        <w:t>o stanju na dan 31.</w:t>
      </w:r>
      <w:r w:rsidR="00025137">
        <w:rPr>
          <w:rFonts w:ascii="Times New Roman" w:hAnsi="Times New Roman" w:cs="Times New Roman"/>
        </w:rPr>
        <w:t xml:space="preserve"> </w:t>
      </w:r>
      <w:r w:rsidR="008C631D" w:rsidRPr="00025137">
        <w:rPr>
          <w:rFonts w:ascii="Times New Roman" w:hAnsi="Times New Roman" w:cs="Times New Roman"/>
        </w:rPr>
        <w:t>prosinca 2020</w:t>
      </w:r>
      <w:r w:rsidRPr="00025137">
        <w:rPr>
          <w:rFonts w:ascii="Times New Roman" w:hAnsi="Times New Roman" w:cs="Times New Roman"/>
        </w:rPr>
        <w:t xml:space="preserve">. godine visina udjela u trgovačkim društvima u vlasništvu Općine </w:t>
      </w:r>
      <w:proofErr w:type="spellStart"/>
      <w:r w:rsidR="0005125E" w:rsidRPr="00025137">
        <w:rPr>
          <w:rFonts w:ascii="Times New Roman" w:hAnsi="Times New Roman" w:cs="Times New Roman"/>
        </w:rPr>
        <w:t>Dragalić</w:t>
      </w:r>
      <w:proofErr w:type="spellEnd"/>
      <w:r w:rsidRPr="00025137">
        <w:rPr>
          <w:rFonts w:ascii="Times New Roman" w:hAnsi="Times New Roman" w:cs="Times New Roman"/>
        </w:rPr>
        <w:t xml:space="preserve"> temeljem društvenih ugovora ostala je nepromijenjena.</w:t>
      </w:r>
    </w:p>
    <w:p w14:paraId="3A4E4112" w14:textId="00B278E1" w:rsidR="00F05CDF" w:rsidRPr="00025137" w:rsidRDefault="00F05CDF" w:rsidP="00F05CDF">
      <w:pPr>
        <w:jc w:val="both"/>
        <w:rPr>
          <w:rFonts w:ascii="Times New Roman" w:hAnsi="Times New Roman" w:cs="Times New Roman"/>
        </w:rPr>
      </w:pPr>
      <w:r w:rsidRPr="00025137">
        <w:rPr>
          <w:rFonts w:ascii="Times New Roman" w:hAnsi="Times New Roman" w:cs="Times New Roman"/>
        </w:rPr>
        <w:t xml:space="preserve">Općina </w:t>
      </w:r>
      <w:proofErr w:type="spellStart"/>
      <w:r w:rsidR="0005125E" w:rsidRPr="00025137">
        <w:rPr>
          <w:rFonts w:ascii="Times New Roman" w:hAnsi="Times New Roman" w:cs="Times New Roman"/>
        </w:rPr>
        <w:t>Dragalić</w:t>
      </w:r>
      <w:proofErr w:type="spellEnd"/>
      <w:r w:rsidRPr="00025137">
        <w:rPr>
          <w:rFonts w:ascii="Times New Roman" w:hAnsi="Times New Roman" w:cs="Times New Roman"/>
        </w:rPr>
        <w:t xml:space="preserve"> i dalje sudjeluje u vlasničkoj strukturi trgovačkih društava na sljedeći način:</w:t>
      </w:r>
    </w:p>
    <w:p w14:paraId="67232AA6" w14:textId="77777777" w:rsidR="00F05CDF" w:rsidRPr="00025137" w:rsidRDefault="00F05CDF" w:rsidP="00F05CDF">
      <w:pPr>
        <w:pStyle w:val="Odlomakpopisa"/>
        <w:numPr>
          <w:ilvl w:val="0"/>
          <w:numId w:val="5"/>
        </w:numPr>
        <w:rPr>
          <w:rFonts w:ascii="Times New Roman" w:hAnsi="Times New Roman" w:cs="Times New Roman"/>
        </w:rPr>
      </w:pPr>
      <w:r w:rsidRPr="00025137">
        <w:rPr>
          <w:rFonts w:ascii="Times New Roman" w:hAnsi="Times New Roman" w:cs="Times New Roman"/>
        </w:rPr>
        <w:t>VODOVOD ZAPADNE SLAVONIJE d.o.o. Nova Gradiška,</w:t>
      </w:r>
    </w:p>
    <w:p w14:paraId="4B281DB6" w14:textId="77777777" w:rsidR="00F05CDF" w:rsidRPr="00025137" w:rsidRDefault="00F05CDF" w:rsidP="00F05CDF">
      <w:pPr>
        <w:pStyle w:val="Odlomakpopisa"/>
        <w:ind w:left="1080"/>
        <w:rPr>
          <w:rFonts w:ascii="Times New Roman" w:hAnsi="Times New Roman" w:cs="Times New Roman"/>
        </w:rPr>
      </w:pPr>
      <w:r w:rsidRPr="00025137">
        <w:rPr>
          <w:rFonts w:ascii="Times New Roman" w:hAnsi="Times New Roman" w:cs="Times New Roman"/>
        </w:rPr>
        <w:t>OIB: 71642681806</w:t>
      </w:r>
    </w:p>
    <w:p w14:paraId="5D08AF2C" w14:textId="77777777" w:rsidR="00F05CDF" w:rsidRPr="00025137" w:rsidRDefault="00F05CDF" w:rsidP="00F05CDF">
      <w:pPr>
        <w:pStyle w:val="Odlomakpopisa"/>
        <w:ind w:left="1080"/>
        <w:rPr>
          <w:rFonts w:ascii="Times New Roman" w:hAnsi="Times New Roman" w:cs="Times New Roman"/>
        </w:rPr>
      </w:pPr>
      <w:r w:rsidRPr="00025137">
        <w:rPr>
          <w:rFonts w:ascii="Times New Roman" w:hAnsi="Times New Roman" w:cs="Times New Roman"/>
        </w:rPr>
        <w:t xml:space="preserve">Adresa: Nova Gradiška, </w:t>
      </w:r>
      <w:proofErr w:type="spellStart"/>
      <w:r w:rsidRPr="00025137">
        <w:rPr>
          <w:rFonts w:ascii="Times New Roman" w:hAnsi="Times New Roman" w:cs="Times New Roman"/>
        </w:rPr>
        <w:t>Lj</w:t>
      </w:r>
      <w:proofErr w:type="spellEnd"/>
      <w:r w:rsidRPr="00025137">
        <w:rPr>
          <w:rFonts w:ascii="Times New Roman" w:hAnsi="Times New Roman" w:cs="Times New Roman"/>
        </w:rPr>
        <w:t>. Gaja 56</w:t>
      </w:r>
    </w:p>
    <w:p w14:paraId="313525F1" w14:textId="77777777" w:rsidR="00F05CDF" w:rsidRPr="00025137" w:rsidRDefault="00F05CDF" w:rsidP="00F05CDF">
      <w:pPr>
        <w:pStyle w:val="Odlomakpopisa"/>
        <w:ind w:left="1080"/>
        <w:rPr>
          <w:rFonts w:ascii="Times New Roman" w:hAnsi="Times New Roman" w:cs="Times New Roman"/>
        </w:rPr>
      </w:pPr>
      <w:r w:rsidRPr="00025137">
        <w:rPr>
          <w:rFonts w:ascii="Times New Roman" w:hAnsi="Times New Roman" w:cs="Times New Roman"/>
        </w:rPr>
        <w:t>Temeljni kapital: 129.556.700,00 kuna</w:t>
      </w:r>
    </w:p>
    <w:p w14:paraId="5EFD6B29" w14:textId="77777777" w:rsidR="00F05CDF" w:rsidRPr="00025137" w:rsidRDefault="00F05CDF" w:rsidP="00F05CDF">
      <w:pPr>
        <w:pStyle w:val="Odlomakpopisa"/>
        <w:ind w:left="1080"/>
        <w:rPr>
          <w:rFonts w:ascii="Times New Roman" w:hAnsi="Times New Roman" w:cs="Times New Roman"/>
        </w:rPr>
      </w:pPr>
      <w:r w:rsidRPr="00025137">
        <w:rPr>
          <w:rFonts w:ascii="Times New Roman" w:hAnsi="Times New Roman" w:cs="Times New Roman"/>
        </w:rPr>
        <w:t>Iznos vlasničkog udjela: 10.177.100,00 kuna</w:t>
      </w:r>
    </w:p>
    <w:p w14:paraId="3B04F137" w14:textId="77777777" w:rsidR="00F05CDF" w:rsidRPr="00025137" w:rsidRDefault="008C631D" w:rsidP="00F05CDF">
      <w:pPr>
        <w:pStyle w:val="Odlomakpopisa"/>
        <w:ind w:left="1080"/>
        <w:rPr>
          <w:rFonts w:ascii="Times New Roman" w:hAnsi="Times New Roman" w:cs="Times New Roman"/>
        </w:rPr>
      </w:pPr>
      <w:r w:rsidRPr="00025137">
        <w:rPr>
          <w:rFonts w:ascii="Times New Roman" w:hAnsi="Times New Roman" w:cs="Times New Roman"/>
        </w:rPr>
        <w:t>% vlasništva: 2,45</w:t>
      </w:r>
    </w:p>
    <w:p w14:paraId="47A6A558" w14:textId="77777777" w:rsidR="00F05CDF" w:rsidRPr="00025137" w:rsidRDefault="00F05CDF" w:rsidP="00F05CDF">
      <w:pPr>
        <w:pStyle w:val="Odlomakpopisa"/>
        <w:ind w:left="1080"/>
        <w:rPr>
          <w:rFonts w:ascii="Times New Roman" w:hAnsi="Times New Roman" w:cs="Times New Roman"/>
        </w:rPr>
      </w:pPr>
    </w:p>
    <w:p w14:paraId="5F21FD0E" w14:textId="77777777" w:rsidR="008C631D" w:rsidRPr="00025137" w:rsidRDefault="008C631D" w:rsidP="008C631D">
      <w:pPr>
        <w:pStyle w:val="Odlomakpopisa"/>
        <w:numPr>
          <w:ilvl w:val="0"/>
          <w:numId w:val="5"/>
        </w:numPr>
        <w:rPr>
          <w:rFonts w:ascii="Times New Roman" w:hAnsi="Times New Roman" w:cs="Times New Roman"/>
        </w:rPr>
      </w:pPr>
      <w:r w:rsidRPr="00025137">
        <w:rPr>
          <w:rFonts w:ascii="Times New Roman" w:hAnsi="Times New Roman" w:cs="Times New Roman"/>
        </w:rPr>
        <w:t>ODLAGALIŠTE d.o.o. NOVA GRADIŠKA, OIB: 97575612726, Ivana Gundulića 15/D</w:t>
      </w:r>
    </w:p>
    <w:p w14:paraId="35F5E4FE" w14:textId="77777777" w:rsidR="008C631D" w:rsidRPr="00025137" w:rsidRDefault="008C631D" w:rsidP="008C631D">
      <w:pPr>
        <w:pStyle w:val="Odlomakpopisa"/>
        <w:ind w:left="1080"/>
        <w:rPr>
          <w:rFonts w:ascii="Times New Roman" w:hAnsi="Times New Roman" w:cs="Times New Roman"/>
        </w:rPr>
      </w:pPr>
      <w:r w:rsidRPr="00025137">
        <w:rPr>
          <w:rFonts w:ascii="Times New Roman" w:hAnsi="Times New Roman" w:cs="Times New Roman"/>
        </w:rPr>
        <w:t>Temeljni kapital: 1.320.000,00 kn</w:t>
      </w:r>
    </w:p>
    <w:p w14:paraId="673497C3" w14:textId="55F4E300" w:rsidR="00F05CDF" w:rsidRPr="00025137" w:rsidRDefault="008C631D" w:rsidP="0005125E">
      <w:pPr>
        <w:pStyle w:val="Odlomakpopisa"/>
        <w:ind w:left="1080"/>
        <w:rPr>
          <w:rFonts w:ascii="Times New Roman" w:hAnsi="Times New Roman" w:cs="Times New Roman"/>
        </w:rPr>
      </w:pPr>
      <w:r w:rsidRPr="00025137">
        <w:rPr>
          <w:rFonts w:ascii="Times New Roman" w:hAnsi="Times New Roman" w:cs="Times New Roman"/>
        </w:rPr>
        <w:t xml:space="preserve">% vlasništva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 2,00%</w:t>
      </w:r>
    </w:p>
    <w:p w14:paraId="67AF01D5"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lastRenderedPageBreak/>
        <w:tab/>
        <w:t xml:space="preserve">Trgovačka društva predstavljaju važan dio bruto društvenog proizvoda, zaposlenosti, te je njihovo poslovanje vrlo važno za građane i dijelove poslovnog sektora. Imaju bitnu ulogu u gospodarstvu Općine i Županije, stoga općina prati njihov rad, strateški ih usmjerava i pomaže u sveobuhvatnom razvoju, kako bi se ostvarile planirane aktivnosti s krajnjim ciljem </w:t>
      </w:r>
      <w:r w:rsidR="003A48A4" w:rsidRPr="00025137">
        <w:rPr>
          <w:rFonts w:ascii="Times New Roman" w:hAnsi="Times New Roman" w:cs="Times New Roman"/>
        </w:rPr>
        <w:t xml:space="preserve">razvoja područja Općine </w:t>
      </w:r>
      <w:proofErr w:type="spellStart"/>
      <w:r w:rsidR="003A48A4" w:rsidRPr="00025137">
        <w:rPr>
          <w:rFonts w:ascii="Times New Roman" w:hAnsi="Times New Roman" w:cs="Times New Roman"/>
        </w:rPr>
        <w:t>Dragalić</w:t>
      </w:r>
      <w:proofErr w:type="spellEnd"/>
      <w:r w:rsidRPr="00025137">
        <w:rPr>
          <w:rFonts w:ascii="Times New Roman" w:hAnsi="Times New Roman" w:cs="Times New Roman"/>
        </w:rPr>
        <w:t xml:space="preserve"> i područja ostalih suvlasnika trgovačkih društava.</w:t>
      </w:r>
    </w:p>
    <w:p w14:paraId="3FE63B18"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ab/>
        <w:t>Upravljanje trgovačkim društvima u vlasni</w:t>
      </w:r>
      <w:r w:rsidR="003A48A4" w:rsidRPr="00025137">
        <w:rPr>
          <w:rFonts w:ascii="Times New Roman" w:hAnsi="Times New Roman" w:cs="Times New Roman"/>
        </w:rPr>
        <w:t xml:space="preserve">štvu Općine </w:t>
      </w:r>
      <w:proofErr w:type="spellStart"/>
      <w:r w:rsidR="003A48A4" w:rsidRPr="00025137">
        <w:rPr>
          <w:rFonts w:ascii="Times New Roman" w:hAnsi="Times New Roman" w:cs="Times New Roman"/>
        </w:rPr>
        <w:t>Dragalić</w:t>
      </w:r>
      <w:proofErr w:type="spellEnd"/>
      <w:r w:rsidRPr="00025137">
        <w:rPr>
          <w:rFonts w:ascii="Times New Roman" w:hAnsi="Times New Roman" w:cs="Times New Roman"/>
        </w:rPr>
        <w:t xml:space="preserve"> se i u 2020. godini obavljalo transparentno i odgovorno, profesionalno i učinkovito u skladu sa Zakonom o trgovačkim društvima. Takav način rada nastavit će se u narednim godinama, a osiguravat će se kroz radi i izvještavanje predstavnika vlasnika u nadzornim odborima i skupštinama trgovačkih društava, te uspostavom unutarnjih revizija i nadzora.</w:t>
      </w:r>
    </w:p>
    <w:p w14:paraId="0BE2168C" w14:textId="2EB56825" w:rsidR="00F05CDF" w:rsidRPr="00025137" w:rsidRDefault="00F05CDF" w:rsidP="00F05CDF">
      <w:pPr>
        <w:jc w:val="both"/>
        <w:rPr>
          <w:rFonts w:ascii="Times New Roman" w:hAnsi="Times New Roman" w:cs="Times New Roman"/>
        </w:rPr>
      </w:pPr>
      <w:r w:rsidRPr="00025137">
        <w:rPr>
          <w:rFonts w:ascii="Times New Roman" w:hAnsi="Times New Roman" w:cs="Times New Roman"/>
        </w:rPr>
        <w:tab/>
        <w:t>Podizanje kvalitete korporativnog upravljanja u trgovačkim društvima iznimno je važno i trajna zadaća općine kao suvlasnika  i upravljačkih struktura društava.</w:t>
      </w:r>
    </w:p>
    <w:p w14:paraId="7B87AA15" w14:textId="77777777" w:rsidR="00F05CDF" w:rsidRPr="00025137" w:rsidRDefault="00F05CDF" w:rsidP="00F05CDF">
      <w:pPr>
        <w:pStyle w:val="Odlomakpopisa"/>
        <w:numPr>
          <w:ilvl w:val="0"/>
          <w:numId w:val="6"/>
        </w:numPr>
        <w:jc w:val="both"/>
        <w:rPr>
          <w:rFonts w:ascii="Times New Roman" w:hAnsi="Times New Roman" w:cs="Times New Roman"/>
          <w:b/>
          <w:bCs/>
        </w:rPr>
      </w:pPr>
      <w:r w:rsidRPr="00025137">
        <w:rPr>
          <w:rFonts w:ascii="Times New Roman" w:hAnsi="Times New Roman" w:cs="Times New Roman"/>
          <w:b/>
          <w:bCs/>
        </w:rPr>
        <w:t>IZVJEŠĆE O PROVEBI GODIŠNJEG PLANA UPRAVLJANJA POSLOVNIM PROSTOR</w:t>
      </w:r>
      <w:r w:rsidR="003A48A4" w:rsidRPr="00025137">
        <w:rPr>
          <w:rFonts w:ascii="Times New Roman" w:hAnsi="Times New Roman" w:cs="Times New Roman"/>
          <w:b/>
          <w:bCs/>
        </w:rPr>
        <w:t>IMA U VLASNIŠTVU OPĆINE DRAGALIĆ</w:t>
      </w:r>
    </w:p>
    <w:p w14:paraId="1E94F4CC" w14:textId="77777777" w:rsidR="003A48A4" w:rsidRPr="00025137" w:rsidRDefault="003A48A4" w:rsidP="00F05CDF">
      <w:pPr>
        <w:pStyle w:val="Odlomakpopisa"/>
        <w:spacing w:after="0"/>
        <w:ind w:left="0" w:firstLine="720"/>
        <w:jc w:val="both"/>
        <w:rPr>
          <w:rFonts w:ascii="Times New Roman" w:hAnsi="Times New Roman" w:cs="Times New Roman"/>
        </w:rPr>
      </w:pPr>
    </w:p>
    <w:p w14:paraId="537FF1AD" w14:textId="77777777" w:rsidR="00F05CDF" w:rsidRPr="00025137" w:rsidRDefault="003A48A4" w:rsidP="00F05CDF">
      <w:pPr>
        <w:pStyle w:val="Odlomakpopisa"/>
        <w:spacing w:after="0"/>
        <w:ind w:left="0" w:firstLine="720"/>
        <w:jc w:val="both"/>
        <w:rPr>
          <w:rFonts w:ascii="Times New Roman" w:hAnsi="Times New Roman" w:cs="Times New Roman"/>
        </w:rPr>
      </w:pPr>
      <w:r w:rsidRPr="00025137">
        <w:rPr>
          <w:rFonts w:ascii="Times New Roman" w:hAnsi="Times New Roman" w:cs="Times New Roman"/>
        </w:rPr>
        <w:t xml:space="preserve">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u 2020. godini raspolagala je jednim poslovnim prostorom koji je u zakupu  temeljem Odluke Općinskog vijeća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iz 2016. godine.</w:t>
      </w:r>
    </w:p>
    <w:p w14:paraId="6E676332" w14:textId="77777777" w:rsidR="003A48A4" w:rsidRPr="00025137" w:rsidRDefault="003A48A4" w:rsidP="00F05CDF">
      <w:pPr>
        <w:pStyle w:val="Odlomakpopisa"/>
        <w:spacing w:after="0"/>
        <w:ind w:left="0" w:firstLine="720"/>
        <w:jc w:val="both"/>
        <w:rPr>
          <w:rFonts w:ascii="Times New Roman" w:hAnsi="Times New Roman" w:cs="Times New Roman"/>
        </w:rPr>
      </w:pPr>
    </w:p>
    <w:p w14:paraId="0F555DD8" w14:textId="77777777" w:rsidR="003A48A4" w:rsidRPr="00025137" w:rsidRDefault="003A48A4" w:rsidP="00F05CDF">
      <w:pPr>
        <w:pStyle w:val="Odlomakpopisa"/>
        <w:spacing w:after="0"/>
        <w:ind w:left="0" w:firstLine="720"/>
        <w:jc w:val="both"/>
        <w:rPr>
          <w:rFonts w:ascii="Times New Roman" w:hAnsi="Times New Roman" w:cs="Times New Roman"/>
        </w:rPr>
      </w:pPr>
      <w:r w:rsidRPr="00025137">
        <w:rPr>
          <w:rFonts w:ascii="Times New Roman" w:hAnsi="Times New Roman" w:cs="Times New Roman"/>
        </w:rPr>
        <w:t xml:space="preserve">Naime, poslovni prostor u </w:t>
      </w:r>
      <w:proofErr w:type="spellStart"/>
      <w:r w:rsidRPr="00025137">
        <w:rPr>
          <w:rFonts w:ascii="Times New Roman" w:hAnsi="Times New Roman" w:cs="Times New Roman"/>
        </w:rPr>
        <w:t>Dragaliću</w:t>
      </w:r>
      <w:proofErr w:type="spellEnd"/>
      <w:r w:rsidRPr="00025137">
        <w:rPr>
          <w:rFonts w:ascii="Times New Roman" w:hAnsi="Times New Roman" w:cs="Times New Roman"/>
        </w:rPr>
        <w:t>, Trg sv. Ivana Krstitelja 2, površine 39,50 m2, izgrađen na k.č.br. 299, dodijeljen je Hrvatskoj pošti, te je na snazi Ugovor o zakupu od 2019. godine.</w:t>
      </w:r>
    </w:p>
    <w:p w14:paraId="58FDD181" w14:textId="77777777" w:rsidR="003A48A4" w:rsidRPr="00025137" w:rsidRDefault="003A48A4" w:rsidP="00F05CDF">
      <w:pPr>
        <w:pStyle w:val="Odlomakpopisa"/>
        <w:spacing w:after="0"/>
        <w:ind w:left="0" w:firstLine="720"/>
        <w:jc w:val="both"/>
        <w:rPr>
          <w:rFonts w:ascii="Times New Roman" w:hAnsi="Times New Roman" w:cs="Times New Roman"/>
        </w:rPr>
      </w:pPr>
      <w:r w:rsidRPr="00025137">
        <w:rPr>
          <w:rFonts w:ascii="Times New Roman" w:hAnsi="Times New Roman" w:cs="Times New Roman"/>
        </w:rPr>
        <w:t xml:space="preserve">Tijekom 2020. godine 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ostvarila je prihod po osnovi zakupa poslovnog prostora za poštanski ured u </w:t>
      </w:r>
      <w:proofErr w:type="spellStart"/>
      <w:r w:rsidRPr="00025137">
        <w:rPr>
          <w:rFonts w:ascii="Times New Roman" w:hAnsi="Times New Roman" w:cs="Times New Roman"/>
        </w:rPr>
        <w:t>Dragaliću</w:t>
      </w:r>
      <w:proofErr w:type="spellEnd"/>
      <w:r w:rsidRPr="00025137">
        <w:rPr>
          <w:rFonts w:ascii="Times New Roman" w:hAnsi="Times New Roman" w:cs="Times New Roman"/>
        </w:rPr>
        <w:t xml:space="preserve"> u iznosu od 474,00 kune.</w:t>
      </w:r>
    </w:p>
    <w:p w14:paraId="1C5B17E2" w14:textId="77777777" w:rsidR="003A48A4" w:rsidRPr="00025137" w:rsidRDefault="003A48A4" w:rsidP="00F05CDF">
      <w:pPr>
        <w:pStyle w:val="Odlomakpopisa"/>
        <w:spacing w:after="0"/>
        <w:ind w:left="0" w:firstLine="720"/>
        <w:jc w:val="both"/>
        <w:rPr>
          <w:rFonts w:ascii="Times New Roman" w:hAnsi="Times New Roman" w:cs="Times New Roman"/>
        </w:rPr>
      </w:pPr>
    </w:p>
    <w:p w14:paraId="6DB000A8" w14:textId="77777777" w:rsidR="003A48A4" w:rsidRPr="00025137" w:rsidRDefault="003A48A4" w:rsidP="00F05CDF">
      <w:pPr>
        <w:pStyle w:val="Odlomakpopisa"/>
        <w:spacing w:after="0"/>
        <w:ind w:left="0" w:firstLine="720"/>
        <w:jc w:val="both"/>
        <w:rPr>
          <w:rFonts w:ascii="Times New Roman" w:hAnsi="Times New Roman" w:cs="Times New Roman"/>
        </w:rPr>
      </w:pPr>
      <w:r w:rsidRPr="00025137">
        <w:rPr>
          <w:rFonts w:ascii="Times New Roman" w:hAnsi="Times New Roman" w:cs="Times New Roman"/>
        </w:rPr>
        <w:t xml:space="preserve">Tijekom 2020. godine donesena je Odluka o načinu upravljanja i korištenja sportskih građevina u vlasništvu Općine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te je zaključen Ugovor s nogometnim klubom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o upravljanju i korištenju sportske građevine.</w:t>
      </w:r>
    </w:p>
    <w:p w14:paraId="2EC16BED" w14:textId="77777777" w:rsidR="00F05CDF" w:rsidRPr="00025137" w:rsidRDefault="00F05CDF" w:rsidP="00025137">
      <w:pPr>
        <w:spacing w:after="0"/>
        <w:jc w:val="both"/>
        <w:rPr>
          <w:rFonts w:ascii="Times New Roman" w:hAnsi="Times New Roman" w:cs="Times New Roman"/>
        </w:rPr>
      </w:pPr>
    </w:p>
    <w:p w14:paraId="7E924A32" w14:textId="70077BD3" w:rsidR="00F05CDF" w:rsidRDefault="00F05CDF" w:rsidP="00F05CDF">
      <w:pPr>
        <w:pStyle w:val="Odlomakpopisa"/>
        <w:numPr>
          <w:ilvl w:val="0"/>
          <w:numId w:val="6"/>
        </w:numPr>
        <w:spacing w:after="0"/>
        <w:jc w:val="both"/>
        <w:rPr>
          <w:rFonts w:ascii="Times New Roman" w:hAnsi="Times New Roman" w:cs="Times New Roman"/>
          <w:b/>
          <w:bCs/>
        </w:rPr>
      </w:pPr>
      <w:r w:rsidRPr="00025137">
        <w:rPr>
          <w:rFonts w:ascii="Times New Roman" w:hAnsi="Times New Roman" w:cs="Times New Roman"/>
          <w:b/>
          <w:bCs/>
        </w:rPr>
        <w:t>IZVJEŠĆE O PROVEDBI GODIŠNJEG PLANA UPRAVLJANJA GRAĐEVINSKIM ZEMLJIŠTEM</w:t>
      </w:r>
    </w:p>
    <w:p w14:paraId="6A264EAD" w14:textId="77777777" w:rsidR="00025137" w:rsidRPr="00025137" w:rsidRDefault="00025137" w:rsidP="00025137">
      <w:pPr>
        <w:pStyle w:val="Odlomakpopisa"/>
        <w:spacing w:after="0"/>
        <w:ind w:left="1080"/>
        <w:jc w:val="both"/>
        <w:rPr>
          <w:rFonts w:ascii="Times New Roman" w:hAnsi="Times New Roman" w:cs="Times New Roman"/>
          <w:b/>
          <w:bCs/>
        </w:rPr>
      </w:pPr>
    </w:p>
    <w:p w14:paraId="4D35555A" w14:textId="77777777" w:rsidR="00F05CDF" w:rsidRPr="00025137" w:rsidRDefault="00F05CDF" w:rsidP="00F05CDF">
      <w:pPr>
        <w:spacing w:after="0"/>
        <w:ind w:left="-142" w:firstLine="850"/>
        <w:jc w:val="both"/>
        <w:rPr>
          <w:rFonts w:ascii="Times New Roman" w:hAnsi="Times New Roman" w:cs="Times New Roman"/>
        </w:rPr>
      </w:pPr>
      <w:r w:rsidRPr="00025137">
        <w:rPr>
          <w:rFonts w:ascii="Times New Roman" w:hAnsi="Times New Roman" w:cs="Times New Roman"/>
        </w:rPr>
        <w:t>Građevinsko zemljište čini važan dio nekretnina u vlas</w:t>
      </w:r>
      <w:r w:rsidR="000B2A85" w:rsidRPr="00025137">
        <w:rPr>
          <w:rFonts w:ascii="Times New Roman" w:hAnsi="Times New Roman" w:cs="Times New Roman"/>
        </w:rPr>
        <w:t xml:space="preserve">ništvu Općine </w:t>
      </w:r>
      <w:proofErr w:type="spellStart"/>
      <w:r w:rsidR="000B2A85" w:rsidRPr="00025137">
        <w:rPr>
          <w:rFonts w:ascii="Times New Roman" w:hAnsi="Times New Roman" w:cs="Times New Roman"/>
        </w:rPr>
        <w:t>Dragalić</w:t>
      </w:r>
      <w:proofErr w:type="spellEnd"/>
      <w:r w:rsidRPr="00025137">
        <w:rPr>
          <w:rFonts w:ascii="Times New Roman" w:hAnsi="Times New Roman" w:cs="Times New Roman"/>
        </w:rPr>
        <w:t xml:space="preserve"> koji predstavlja izvjestan potencijal za investicije Općine i zainteresiranih poduzetnika. Aktivnosti u upravljanju i raspolaganju građevinskim zemljišt</w:t>
      </w:r>
      <w:r w:rsidR="000B2A85" w:rsidRPr="00025137">
        <w:rPr>
          <w:rFonts w:ascii="Times New Roman" w:hAnsi="Times New Roman" w:cs="Times New Roman"/>
        </w:rPr>
        <w:t xml:space="preserve">em u vlasništvu Općine </w:t>
      </w:r>
      <w:proofErr w:type="spellStart"/>
      <w:r w:rsidR="000B2A85" w:rsidRPr="00025137">
        <w:rPr>
          <w:rFonts w:ascii="Times New Roman" w:hAnsi="Times New Roman" w:cs="Times New Roman"/>
        </w:rPr>
        <w:t>Dragalić</w:t>
      </w:r>
      <w:proofErr w:type="spellEnd"/>
      <w:r w:rsidR="000B2A85" w:rsidRPr="00025137">
        <w:rPr>
          <w:rFonts w:ascii="Times New Roman" w:hAnsi="Times New Roman" w:cs="Times New Roman"/>
        </w:rPr>
        <w:t xml:space="preserve"> </w:t>
      </w:r>
      <w:r w:rsidRPr="00025137">
        <w:rPr>
          <w:rFonts w:ascii="Times New Roman" w:hAnsi="Times New Roman" w:cs="Times New Roman"/>
        </w:rPr>
        <w:t>podrazumijevaju i provođenje postupaka stavljanja tog zemljišta u funkciju; prodajom, osnivanjem prava građenja i služnosti, rješavanje imovinsko-pravnih odnosa, davanjem u zakup zemljišta te kupnjom  nek</w:t>
      </w:r>
      <w:r w:rsidR="000B2A85" w:rsidRPr="00025137">
        <w:rPr>
          <w:rFonts w:ascii="Times New Roman" w:hAnsi="Times New Roman" w:cs="Times New Roman"/>
        </w:rPr>
        <w:t xml:space="preserve">retnina u korist Općine </w:t>
      </w:r>
      <w:proofErr w:type="spellStart"/>
      <w:r w:rsidR="000B2A85" w:rsidRPr="00025137">
        <w:rPr>
          <w:rFonts w:ascii="Times New Roman" w:hAnsi="Times New Roman" w:cs="Times New Roman"/>
        </w:rPr>
        <w:t>Dragalić</w:t>
      </w:r>
      <w:proofErr w:type="spellEnd"/>
      <w:r w:rsidRPr="00025137">
        <w:rPr>
          <w:rFonts w:ascii="Times New Roman" w:hAnsi="Times New Roman" w:cs="Times New Roman"/>
        </w:rPr>
        <w:t>, kao i drugim poslovima u vezi sa zemljištem u vlasništ</w:t>
      </w:r>
      <w:r w:rsidR="000B2A85" w:rsidRPr="00025137">
        <w:rPr>
          <w:rFonts w:ascii="Times New Roman" w:hAnsi="Times New Roman" w:cs="Times New Roman"/>
        </w:rPr>
        <w:t xml:space="preserve">vu Općine </w:t>
      </w:r>
      <w:proofErr w:type="spellStart"/>
      <w:r w:rsidR="000B2A85" w:rsidRPr="00025137">
        <w:rPr>
          <w:rFonts w:ascii="Times New Roman" w:hAnsi="Times New Roman" w:cs="Times New Roman"/>
        </w:rPr>
        <w:t>Dragalić</w:t>
      </w:r>
      <w:proofErr w:type="spellEnd"/>
      <w:r w:rsidRPr="00025137">
        <w:rPr>
          <w:rFonts w:ascii="Times New Roman" w:hAnsi="Times New Roman" w:cs="Times New Roman"/>
        </w:rPr>
        <w:t>, ako upravljanje i raspolaganje njima nije u nadležnosti drugog tijela.</w:t>
      </w:r>
    </w:p>
    <w:p w14:paraId="12183AD6" w14:textId="77777777" w:rsidR="00F05CDF" w:rsidRPr="00025137" w:rsidRDefault="00F05CDF" w:rsidP="00F05CDF">
      <w:pPr>
        <w:spacing w:after="0"/>
        <w:ind w:left="360"/>
        <w:jc w:val="both"/>
        <w:rPr>
          <w:rFonts w:ascii="Times New Roman" w:hAnsi="Times New Roman" w:cs="Times New Roman"/>
        </w:rPr>
      </w:pPr>
    </w:p>
    <w:p w14:paraId="4695CEC0" w14:textId="77777777" w:rsidR="00F05CDF" w:rsidRPr="00025137" w:rsidRDefault="00F533CB" w:rsidP="00F05CDF">
      <w:pPr>
        <w:spacing w:after="0"/>
        <w:ind w:firstLine="708"/>
        <w:jc w:val="both"/>
        <w:rPr>
          <w:rFonts w:ascii="Times New Roman" w:hAnsi="Times New Roman" w:cs="Times New Roman"/>
        </w:rPr>
      </w:pPr>
      <w:r w:rsidRPr="00025137">
        <w:rPr>
          <w:rFonts w:ascii="Times New Roman" w:hAnsi="Times New Roman" w:cs="Times New Roman"/>
        </w:rPr>
        <w:t xml:space="preserve">Tijekom 2020 godine kupljena je katastarska čestica broj 134/2, k.o. </w:t>
      </w:r>
      <w:proofErr w:type="spellStart"/>
      <w:r w:rsidRPr="00025137">
        <w:rPr>
          <w:rFonts w:ascii="Times New Roman" w:hAnsi="Times New Roman" w:cs="Times New Roman"/>
        </w:rPr>
        <w:t>Dragalić</w:t>
      </w:r>
      <w:proofErr w:type="spellEnd"/>
      <w:r w:rsidRPr="00025137">
        <w:rPr>
          <w:rFonts w:ascii="Times New Roman" w:hAnsi="Times New Roman" w:cs="Times New Roman"/>
        </w:rPr>
        <w:t>, površine 1672 m2 u iznosu od 23.000,00 kuna ( cesta do groblja).</w:t>
      </w:r>
    </w:p>
    <w:p w14:paraId="7C297FA0" w14:textId="77777777" w:rsidR="00F533CB" w:rsidRPr="00025137" w:rsidRDefault="00F533CB" w:rsidP="00F05CDF">
      <w:pPr>
        <w:spacing w:after="0"/>
        <w:ind w:firstLine="708"/>
        <w:jc w:val="both"/>
        <w:rPr>
          <w:rFonts w:ascii="Times New Roman" w:hAnsi="Times New Roman" w:cs="Times New Roman"/>
        </w:rPr>
      </w:pPr>
      <w:r w:rsidRPr="00025137">
        <w:rPr>
          <w:rFonts w:ascii="Times New Roman" w:hAnsi="Times New Roman" w:cs="Times New Roman"/>
        </w:rPr>
        <w:t xml:space="preserve">Izvršeno je parcelacija katastarske čestice broj 299 u k.o.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i to na način da su nastale dvije nove čestice 299/1 površine 1010 m2 i 299/2, površine 999 m2. </w:t>
      </w:r>
    </w:p>
    <w:p w14:paraId="5F122232" w14:textId="77777777" w:rsidR="003834A7" w:rsidRPr="00025137" w:rsidRDefault="003834A7" w:rsidP="00F05CDF">
      <w:pPr>
        <w:spacing w:after="0"/>
        <w:ind w:firstLine="708"/>
        <w:jc w:val="both"/>
        <w:rPr>
          <w:rFonts w:ascii="Times New Roman" w:hAnsi="Times New Roman" w:cs="Times New Roman"/>
        </w:rPr>
      </w:pPr>
    </w:p>
    <w:p w14:paraId="55B6C8C8" w14:textId="77777777" w:rsidR="003834A7" w:rsidRPr="00025137" w:rsidRDefault="00F533CB" w:rsidP="00F05CDF">
      <w:pPr>
        <w:spacing w:after="0"/>
        <w:ind w:firstLine="708"/>
        <w:jc w:val="both"/>
        <w:rPr>
          <w:rFonts w:ascii="Times New Roman" w:hAnsi="Times New Roman" w:cs="Times New Roman"/>
        </w:rPr>
      </w:pPr>
      <w:r w:rsidRPr="00025137">
        <w:rPr>
          <w:rFonts w:ascii="Times New Roman" w:hAnsi="Times New Roman" w:cs="Times New Roman"/>
        </w:rPr>
        <w:t>Nadalje, zaključen je Ugovor o osnivanju prava služnosti na k.č.br. 310/1 u korist tvrtke HEP ODS d.o.o. Zagreb.</w:t>
      </w:r>
    </w:p>
    <w:p w14:paraId="60417AB8" w14:textId="77777777" w:rsidR="00F533CB" w:rsidRPr="00025137" w:rsidRDefault="00F533CB" w:rsidP="00F05CDF">
      <w:pPr>
        <w:spacing w:after="0"/>
        <w:ind w:firstLine="708"/>
        <w:jc w:val="both"/>
        <w:rPr>
          <w:rFonts w:ascii="Times New Roman" w:hAnsi="Times New Roman" w:cs="Times New Roman"/>
        </w:rPr>
      </w:pPr>
    </w:p>
    <w:p w14:paraId="4B0DCB6C" w14:textId="77777777" w:rsidR="00F533CB" w:rsidRPr="00025137" w:rsidRDefault="00F533CB" w:rsidP="00F05CDF">
      <w:pPr>
        <w:spacing w:after="0"/>
        <w:ind w:firstLine="708"/>
        <w:jc w:val="both"/>
        <w:rPr>
          <w:rFonts w:ascii="Times New Roman" w:hAnsi="Times New Roman" w:cs="Times New Roman"/>
        </w:rPr>
      </w:pPr>
      <w:r w:rsidRPr="00025137">
        <w:rPr>
          <w:rFonts w:ascii="Times New Roman" w:hAnsi="Times New Roman" w:cs="Times New Roman"/>
        </w:rPr>
        <w:t xml:space="preserve">Tijekom 2020. godine 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nije prodavala svoje zemljište, a proveden je javni natječaj za zakup općinskog poljoprivrednog zemljišta  i to:</w:t>
      </w:r>
    </w:p>
    <w:p w14:paraId="6B41BB42" w14:textId="77777777" w:rsidR="00F533CB" w:rsidRPr="00025137" w:rsidRDefault="00F533CB" w:rsidP="00F533CB">
      <w:pPr>
        <w:pStyle w:val="Odlomakpopisa"/>
        <w:numPr>
          <w:ilvl w:val="0"/>
          <w:numId w:val="4"/>
        </w:numPr>
        <w:spacing w:after="0"/>
        <w:jc w:val="both"/>
        <w:rPr>
          <w:rFonts w:ascii="Times New Roman" w:hAnsi="Times New Roman" w:cs="Times New Roman"/>
        </w:rPr>
      </w:pPr>
      <w:r w:rsidRPr="00025137">
        <w:rPr>
          <w:rFonts w:ascii="Times New Roman" w:hAnsi="Times New Roman" w:cs="Times New Roman"/>
        </w:rPr>
        <w:t xml:space="preserve">K.č.br. 556/1., k.č.br. 2, k.č.br. 415/3, k.č.br. 415/4., k.o. </w:t>
      </w:r>
      <w:proofErr w:type="spellStart"/>
      <w:r w:rsidRPr="00025137">
        <w:rPr>
          <w:rFonts w:ascii="Times New Roman" w:hAnsi="Times New Roman" w:cs="Times New Roman"/>
        </w:rPr>
        <w:t>Dragalić</w:t>
      </w:r>
      <w:proofErr w:type="spellEnd"/>
      <w:r w:rsidRPr="00025137">
        <w:rPr>
          <w:rFonts w:ascii="Times New Roman" w:hAnsi="Times New Roman" w:cs="Times New Roman"/>
        </w:rPr>
        <w:t>,</w:t>
      </w:r>
    </w:p>
    <w:p w14:paraId="53B9C8B0" w14:textId="77777777" w:rsidR="00F533CB" w:rsidRPr="00025137" w:rsidRDefault="00F533CB" w:rsidP="00F533CB">
      <w:pPr>
        <w:pStyle w:val="Odlomakpopisa"/>
        <w:numPr>
          <w:ilvl w:val="0"/>
          <w:numId w:val="4"/>
        </w:numPr>
        <w:spacing w:after="0"/>
        <w:jc w:val="both"/>
        <w:rPr>
          <w:rFonts w:ascii="Times New Roman" w:hAnsi="Times New Roman" w:cs="Times New Roman"/>
        </w:rPr>
      </w:pPr>
      <w:r w:rsidRPr="00025137">
        <w:rPr>
          <w:rFonts w:ascii="Times New Roman" w:hAnsi="Times New Roman" w:cs="Times New Roman"/>
        </w:rPr>
        <w:t>K.č.br. 459, k.o. Poljane</w:t>
      </w:r>
    </w:p>
    <w:p w14:paraId="1954EF91" w14:textId="00691190" w:rsidR="00F533CB" w:rsidRPr="00025137" w:rsidRDefault="00DF74AF" w:rsidP="00DF74AF">
      <w:pPr>
        <w:spacing w:after="0"/>
        <w:ind w:left="360"/>
        <w:jc w:val="both"/>
        <w:rPr>
          <w:rFonts w:ascii="Times New Roman" w:hAnsi="Times New Roman" w:cs="Times New Roman"/>
        </w:rPr>
      </w:pPr>
      <w:r w:rsidRPr="00025137">
        <w:rPr>
          <w:rFonts w:ascii="Times New Roman" w:hAnsi="Times New Roman" w:cs="Times New Roman"/>
        </w:rPr>
        <w:t>Ukupni iznos zakupnine iznosi 11.216,00 kuna ( godišnje, za sve katastarske čestice)</w:t>
      </w:r>
      <w:r w:rsidR="0005125E" w:rsidRPr="00025137">
        <w:rPr>
          <w:rFonts w:ascii="Times New Roman" w:hAnsi="Times New Roman" w:cs="Times New Roman"/>
        </w:rPr>
        <w:t>.</w:t>
      </w:r>
    </w:p>
    <w:p w14:paraId="6A77492B" w14:textId="77777777" w:rsidR="00DF74AF" w:rsidRPr="00025137" w:rsidRDefault="00DF74AF" w:rsidP="00DF74AF">
      <w:pPr>
        <w:spacing w:after="0"/>
        <w:ind w:left="360"/>
        <w:jc w:val="both"/>
        <w:rPr>
          <w:rFonts w:ascii="Times New Roman" w:hAnsi="Times New Roman" w:cs="Times New Roman"/>
        </w:rPr>
      </w:pPr>
    </w:p>
    <w:p w14:paraId="6F17C1CB" w14:textId="5EC5CB26" w:rsidR="00F05CDF" w:rsidRPr="00025137" w:rsidRDefault="00DF74AF" w:rsidP="00025137">
      <w:pPr>
        <w:spacing w:after="0"/>
        <w:ind w:firstLine="708"/>
        <w:jc w:val="both"/>
        <w:rPr>
          <w:rFonts w:ascii="Times New Roman" w:hAnsi="Times New Roman" w:cs="Times New Roman"/>
        </w:rPr>
      </w:pPr>
      <w:r w:rsidRPr="00025137">
        <w:rPr>
          <w:rFonts w:ascii="Times New Roman" w:hAnsi="Times New Roman" w:cs="Times New Roman"/>
        </w:rPr>
        <w:t xml:space="preserve">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je sukladno Rješenju Općinskog suda u Slavonskom </w:t>
      </w:r>
      <w:r w:rsidR="00025137">
        <w:rPr>
          <w:rFonts w:ascii="Times New Roman" w:hAnsi="Times New Roman" w:cs="Times New Roman"/>
        </w:rPr>
        <w:t>B</w:t>
      </w:r>
      <w:r w:rsidRPr="00025137">
        <w:rPr>
          <w:rFonts w:ascii="Times New Roman" w:hAnsi="Times New Roman" w:cs="Times New Roman"/>
        </w:rPr>
        <w:t xml:space="preserve">rodu  izvršila </w:t>
      </w:r>
      <w:proofErr w:type="spellStart"/>
      <w:r w:rsidRPr="00025137">
        <w:rPr>
          <w:rFonts w:ascii="Times New Roman" w:hAnsi="Times New Roman" w:cs="Times New Roman"/>
        </w:rPr>
        <w:t>isknjiženje</w:t>
      </w:r>
      <w:proofErr w:type="spellEnd"/>
      <w:r w:rsidRPr="00025137">
        <w:rPr>
          <w:rFonts w:ascii="Times New Roman" w:hAnsi="Times New Roman" w:cs="Times New Roman"/>
        </w:rPr>
        <w:t xml:space="preserve"> imovine i to  katastarske čestice br</w:t>
      </w:r>
      <w:r w:rsidR="00025137">
        <w:rPr>
          <w:rFonts w:ascii="Times New Roman" w:hAnsi="Times New Roman" w:cs="Times New Roman"/>
        </w:rPr>
        <w:t>.</w:t>
      </w:r>
      <w:r w:rsidRPr="00025137">
        <w:rPr>
          <w:rFonts w:ascii="Times New Roman" w:hAnsi="Times New Roman" w:cs="Times New Roman"/>
        </w:rPr>
        <w:t xml:space="preserve"> 2 , poljoprivredno zemljište</w:t>
      </w:r>
      <w:r w:rsidR="00025137">
        <w:rPr>
          <w:rFonts w:ascii="Times New Roman" w:hAnsi="Times New Roman" w:cs="Times New Roman"/>
        </w:rPr>
        <w:t xml:space="preserve"> u k.o. </w:t>
      </w:r>
      <w:proofErr w:type="spellStart"/>
      <w:r w:rsidR="00025137">
        <w:rPr>
          <w:rFonts w:ascii="Times New Roman" w:hAnsi="Times New Roman" w:cs="Times New Roman"/>
        </w:rPr>
        <w:t>Dragalić</w:t>
      </w:r>
      <w:proofErr w:type="spellEnd"/>
      <w:r w:rsidR="00025137">
        <w:rPr>
          <w:rFonts w:ascii="Times New Roman" w:hAnsi="Times New Roman" w:cs="Times New Roman"/>
        </w:rPr>
        <w:t>.</w:t>
      </w:r>
    </w:p>
    <w:p w14:paraId="7D727F0E" w14:textId="77777777" w:rsidR="00F05CDF" w:rsidRPr="00025137" w:rsidRDefault="00F05CDF" w:rsidP="00F05CDF">
      <w:pPr>
        <w:spacing w:after="0" w:line="240" w:lineRule="auto"/>
        <w:jc w:val="both"/>
        <w:rPr>
          <w:rFonts w:ascii="Times New Roman" w:hAnsi="Times New Roman" w:cs="Times New Roman"/>
        </w:rPr>
      </w:pPr>
    </w:p>
    <w:p w14:paraId="2C813519" w14:textId="2BE9C799" w:rsidR="00F05CDF" w:rsidRPr="00025137" w:rsidRDefault="00F05CDF" w:rsidP="00F05CDF">
      <w:pPr>
        <w:pStyle w:val="Odlomakpopisa"/>
        <w:numPr>
          <w:ilvl w:val="0"/>
          <w:numId w:val="6"/>
        </w:numPr>
        <w:spacing w:after="0" w:line="240" w:lineRule="auto"/>
        <w:jc w:val="both"/>
        <w:rPr>
          <w:rFonts w:ascii="Times New Roman" w:hAnsi="Times New Roman" w:cs="Times New Roman"/>
          <w:b/>
          <w:bCs/>
        </w:rPr>
      </w:pPr>
      <w:r w:rsidRPr="00025137">
        <w:rPr>
          <w:rFonts w:ascii="Times New Roman" w:hAnsi="Times New Roman" w:cs="Times New Roman"/>
          <w:b/>
          <w:bCs/>
        </w:rPr>
        <w:lastRenderedPageBreak/>
        <w:t xml:space="preserve">IZVJEŠĆE O PROVEDBI GODIŠNJEG PLANA UPRAVLJANJA REGISTROM IMOVINE U VLASNIŠTVU OPĆINE </w:t>
      </w:r>
      <w:r w:rsidR="00DE35F3">
        <w:rPr>
          <w:rFonts w:ascii="Times New Roman" w:hAnsi="Times New Roman" w:cs="Times New Roman"/>
          <w:b/>
          <w:bCs/>
        </w:rPr>
        <w:t>DRAGALIĆ</w:t>
      </w:r>
    </w:p>
    <w:p w14:paraId="73DEC10B" w14:textId="77777777" w:rsidR="00F05CDF" w:rsidRPr="00025137" w:rsidRDefault="00F05CDF" w:rsidP="00F05CDF">
      <w:pPr>
        <w:spacing w:after="0" w:line="240" w:lineRule="auto"/>
        <w:jc w:val="both"/>
        <w:rPr>
          <w:rFonts w:ascii="Times New Roman" w:hAnsi="Times New Roman" w:cs="Times New Roman"/>
        </w:rPr>
      </w:pPr>
    </w:p>
    <w:p w14:paraId="43A0AF58" w14:textId="77777777" w:rsidR="00F05CDF" w:rsidRPr="00025137" w:rsidRDefault="00F05CDF" w:rsidP="00F05CDF">
      <w:pPr>
        <w:ind w:firstLine="708"/>
        <w:jc w:val="both"/>
        <w:rPr>
          <w:rFonts w:ascii="Times New Roman" w:hAnsi="Times New Roman" w:cs="Times New Roman"/>
        </w:rPr>
      </w:pPr>
      <w:r w:rsidRPr="00025137">
        <w:rPr>
          <w:rFonts w:ascii="Times New Roman" w:hAnsi="Times New Roman" w:cs="Times New Roman"/>
        </w:rPr>
        <w:t>Uspostava registra imovine jedna je od pretpostavki upravljanja i raspolaganja imovinom. Njegov ustroj i podatkovna nadogradnja dugogodišnji je proces koje se mora konstantno ažurirati kako bi se omogućila što veća transparentnost u upravljanju imovinom.</w:t>
      </w:r>
    </w:p>
    <w:p w14:paraId="06738FA0" w14:textId="77777777" w:rsidR="00F05CDF" w:rsidRPr="00025137" w:rsidRDefault="00F05CDF" w:rsidP="00F05CDF">
      <w:pPr>
        <w:ind w:firstLine="708"/>
        <w:jc w:val="both"/>
        <w:rPr>
          <w:rFonts w:ascii="Times New Roman" w:hAnsi="Times New Roman" w:cs="Times New Roman"/>
        </w:rPr>
      </w:pPr>
      <w:r w:rsidRPr="00025137">
        <w:rPr>
          <w:rFonts w:ascii="Times New Roman" w:hAnsi="Times New Roman" w:cs="Times New Roman"/>
        </w:rPr>
        <w:t>Ključna smjernica vođenja Registra imovine je stvaranje pretpostavki za razvidan i učinkovit sustav odlučivanja u vezi s raspolaganjem imovinom kroz prihvatljive modele upravljanja, definiranje poslovnih procesa, oblikovanje sustava izvještavanja i nadzora, pri čemu se uvažava različitost pojavnih oblika imovine, titulara vlasništva i procjene vrijednosti.</w:t>
      </w:r>
    </w:p>
    <w:p w14:paraId="1A5999A3" w14:textId="77777777" w:rsidR="00F05CDF" w:rsidRPr="00025137" w:rsidRDefault="00F05CDF" w:rsidP="00F05CDF">
      <w:pPr>
        <w:ind w:firstLine="708"/>
        <w:jc w:val="both"/>
        <w:rPr>
          <w:rFonts w:ascii="Times New Roman" w:hAnsi="Times New Roman" w:cs="Times New Roman"/>
        </w:rPr>
      </w:pPr>
      <w:r w:rsidRPr="00025137">
        <w:rPr>
          <w:rFonts w:ascii="Times New Roman" w:hAnsi="Times New Roman" w:cs="Times New Roman"/>
        </w:rPr>
        <w:t xml:space="preserve">Uspostava </w:t>
      </w:r>
      <w:proofErr w:type="spellStart"/>
      <w:r w:rsidRPr="00025137">
        <w:rPr>
          <w:rFonts w:ascii="Times New Roman" w:hAnsi="Times New Roman" w:cs="Times New Roman"/>
        </w:rPr>
        <w:t>sveoubuhvatnog</w:t>
      </w:r>
      <w:proofErr w:type="spellEnd"/>
      <w:r w:rsidRPr="00025137">
        <w:rPr>
          <w:rFonts w:ascii="Times New Roman" w:hAnsi="Times New Roman" w:cs="Times New Roman"/>
        </w:rPr>
        <w:t xml:space="preserve"> popisa imovine bitan je za učinkovito upravljanje imovinom. Njegov ustroj i podatkovna nadogradnja dugogodišnji je proces koji se mora konstantno ažurirati. Pravovremenim i učestalim ažuriranjem registra imovine ostvarit će se ključna smjernica iz Strategije.</w:t>
      </w:r>
    </w:p>
    <w:p w14:paraId="7A67B1A4" w14:textId="77777777" w:rsidR="00F05CDF" w:rsidRPr="00025137" w:rsidRDefault="00F05CDF" w:rsidP="00F05CDF">
      <w:pPr>
        <w:ind w:firstLine="708"/>
        <w:jc w:val="both"/>
        <w:rPr>
          <w:rFonts w:ascii="Times New Roman" w:hAnsi="Times New Roman" w:cs="Times New Roman"/>
        </w:rPr>
      </w:pPr>
      <w:r w:rsidRPr="00025137">
        <w:rPr>
          <w:rFonts w:ascii="Times New Roman" w:hAnsi="Times New Roman" w:cs="Times New Roman"/>
        </w:rPr>
        <w:t>Budući se očekuje donošenje novog Zakona o središnjem registru državne imovine kojim će se urediti vođenje Središnjeg registra državne imovine, ciljevi i vođenje  Središnjeg registra, podaci koji se prikupljaju i evidentiraju u Središnjem registru, obveznici dostave i unosa podataka u Središnji registar i druga pitanja vezana uz Središnji registar. Obveznici dostave i unosa podataka u središnji registar među ostalima su i jedinice lokalne i područne ( regionalne) samo</w:t>
      </w:r>
      <w:r w:rsidR="00010D7C" w:rsidRPr="00025137">
        <w:rPr>
          <w:rFonts w:ascii="Times New Roman" w:hAnsi="Times New Roman" w:cs="Times New Roman"/>
        </w:rPr>
        <w:t xml:space="preserve">uprave, stoga će Općina </w:t>
      </w:r>
      <w:proofErr w:type="spellStart"/>
      <w:r w:rsidR="00010D7C" w:rsidRPr="00025137">
        <w:rPr>
          <w:rFonts w:ascii="Times New Roman" w:hAnsi="Times New Roman" w:cs="Times New Roman"/>
        </w:rPr>
        <w:t>Dragalić</w:t>
      </w:r>
      <w:proofErr w:type="spellEnd"/>
      <w:r w:rsidRPr="00025137">
        <w:rPr>
          <w:rFonts w:ascii="Times New Roman" w:hAnsi="Times New Roman" w:cs="Times New Roman"/>
        </w:rPr>
        <w:t xml:space="preserve"> prilagoditi i postupiti sukladno novim zakonskim odredbama.</w:t>
      </w:r>
    </w:p>
    <w:p w14:paraId="7716DFF4" w14:textId="77777777" w:rsidR="00F05CDF" w:rsidRPr="00025137" w:rsidRDefault="00F05CDF" w:rsidP="00F05CDF">
      <w:pPr>
        <w:jc w:val="both"/>
        <w:rPr>
          <w:rFonts w:ascii="Times New Roman" w:hAnsi="Times New Roman" w:cs="Times New Roman"/>
        </w:rPr>
      </w:pPr>
      <w:r w:rsidRPr="00025137">
        <w:rPr>
          <w:rFonts w:ascii="Times New Roman" w:hAnsi="Times New Roman" w:cs="Times New Roman"/>
        </w:rPr>
        <w:t>Zakonski propisi kojima je uređeno vođenje Registra državne imovine su sljedeći:</w:t>
      </w:r>
    </w:p>
    <w:p w14:paraId="439A8BC0" w14:textId="77777777" w:rsidR="00F05CDF" w:rsidRPr="00025137" w:rsidRDefault="00F05CDF" w:rsidP="00F05CDF">
      <w:pPr>
        <w:pStyle w:val="Odlomakpopisa"/>
        <w:numPr>
          <w:ilvl w:val="0"/>
          <w:numId w:val="7"/>
        </w:numPr>
        <w:jc w:val="both"/>
        <w:rPr>
          <w:rFonts w:ascii="Times New Roman" w:hAnsi="Times New Roman" w:cs="Times New Roman"/>
        </w:rPr>
      </w:pPr>
      <w:r w:rsidRPr="00025137">
        <w:rPr>
          <w:rFonts w:ascii="Times New Roman" w:hAnsi="Times New Roman" w:cs="Times New Roman"/>
        </w:rPr>
        <w:t>Zakon o upravljanju i raspolaganju  imovinom u vlasništvu Republike Hrvatske („NN“ broj 94/13., 18/16. i 89/17.)</w:t>
      </w:r>
    </w:p>
    <w:p w14:paraId="1AF0252F" w14:textId="77777777" w:rsidR="00F05CDF" w:rsidRPr="00025137" w:rsidRDefault="00F05CDF" w:rsidP="00F05CDF">
      <w:pPr>
        <w:pStyle w:val="Odlomakpopisa"/>
        <w:numPr>
          <w:ilvl w:val="0"/>
          <w:numId w:val="7"/>
        </w:numPr>
        <w:jc w:val="both"/>
        <w:rPr>
          <w:rFonts w:ascii="Times New Roman" w:hAnsi="Times New Roman" w:cs="Times New Roman"/>
        </w:rPr>
      </w:pPr>
      <w:r w:rsidRPr="00025137">
        <w:rPr>
          <w:rFonts w:ascii="Times New Roman" w:hAnsi="Times New Roman" w:cs="Times New Roman"/>
        </w:rPr>
        <w:t>Uredba o registru državne imovine („NN“ broj 55/11).</w:t>
      </w:r>
    </w:p>
    <w:p w14:paraId="09CF4D26" w14:textId="77777777" w:rsidR="00F05CDF" w:rsidRPr="00025137" w:rsidRDefault="00F05CDF" w:rsidP="00F05CDF">
      <w:pPr>
        <w:ind w:firstLine="705"/>
        <w:jc w:val="both"/>
        <w:rPr>
          <w:rFonts w:ascii="Times New Roman" w:hAnsi="Times New Roman" w:cs="Times New Roman"/>
        </w:rPr>
      </w:pPr>
      <w:r w:rsidRPr="00025137">
        <w:rPr>
          <w:rFonts w:ascii="Times New Roman" w:hAnsi="Times New Roman" w:cs="Times New Roman"/>
        </w:rPr>
        <w:t>Odredbe glave VIII, članci 60. – 64. Zakona o upravljanju i raspolaganju imovinom u vlasništvu Republike Hrvatske ostaju na snazi do stupanja na snagu Zakona kojim se uređuje vođenje Središnjeg registra državne imovine.</w:t>
      </w:r>
    </w:p>
    <w:p w14:paraId="70CF72CF" w14:textId="77777777" w:rsidR="00F05CDF" w:rsidRPr="00025137" w:rsidRDefault="00F05CDF" w:rsidP="00F05CDF">
      <w:pPr>
        <w:ind w:firstLine="705"/>
        <w:jc w:val="both"/>
        <w:rPr>
          <w:rFonts w:ascii="Times New Roman" w:hAnsi="Times New Roman" w:cs="Times New Roman"/>
        </w:rPr>
      </w:pPr>
      <w:r w:rsidRPr="00025137">
        <w:rPr>
          <w:rFonts w:ascii="Times New Roman" w:hAnsi="Times New Roman" w:cs="Times New Roman"/>
        </w:rPr>
        <w:t>Sukladno članku 60. Zakona o upravljanju i raspolaganju imovinom u vlasništvu Republike Hrvatske uspostavlja se i vodi registar imovine. Način uspostave, sadržaj, oblik i način vođenja registra imovine propisan je Uredbom o registru državne imovine.</w:t>
      </w:r>
    </w:p>
    <w:p w14:paraId="61745E64" w14:textId="77777777" w:rsidR="00F05CDF" w:rsidRPr="00025137" w:rsidRDefault="00010D7C" w:rsidP="00F05CDF">
      <w:pPr>
        <w:ind w:firstLine="705"/>
        <w:jc w:val="both"/>
        <w:rPr>
          <w:rFonts w:ascii="Times New Roman" w:hAnsi="Times New Roman" w:cs="Times New Roman"/>
        </w:rPr>
      </w:pPr>
      <w:r w:rsidRPr="00025137">
        <w:rPr>
          <w:rFonts w:ascii="Times New Roman" w:hAnsi="Times New Roman" w:cs="Times New Roman"/>
        </w:rPr>
        <w:t xml:space="preserve">Općina </w:t>
      </w:r>
      <w:proofErr w:type="spellStart"/>
      <w:r w:rsidRPr="00025137">
        <w:rPr>
          <w:rFonts w:ascii="Times New Roman" w:hAnsi="Times New Roman" w:cs="Times New Roman"/>
        </w:rPr>
        <w:t>Dragalić</w:t>
      </w:r>
      <w:proofErr w:type="spellEnd"/>
      <w:r w:rsidRPr="00025137">
        <w:rPr>
          <w:rFonts w:ascii="Times New Roman" w:hAnsi="Times New Roman" w:cs="Times New Roman"/>
        </w:rPr>
        <w:t xml:space="preserve"> </w:t>
      </w:r>
      <w:r w:rsidR="00F05CDF" w:rsidRPr="00025137">
        <w:rPr>
          <w:rFonts w:ascii="Times New Roman" w:hAnsi="Times New Roman" w:cs="Times New Roman"/>
        </w:rPr>
        <w:t xml:space="preserve"> tijekom 2020. godine obavljala</w:t>
      </w:r>
      <w:r w:rsidRPr="00025137">
        <w:rPr>
          <w:rFonts w:ascii="Times New Roman" w:hAnsi="Times New Roman" w:cs="Times New Roman"/>
        </w:rPr>
        <w:t xml:space="preserve"> je</w:t>
      </w:r>
      <w:r w:rsidR="00F05CDF" w:rsidRPr="00025137">
        <w:rPr>
          <w:rFonts w:ascii="Times New Roman" w:hAnsi="Times New Roman" w:cs="Times New Roman"/>
        </w:rPr>
        <w:t xml:space="preserve"> prilagodbu radi budućeg načina vođenja registra imovine te će u budućem razdoblju postupiti sukladno važećim zakonskim </w:t>
      </w:r>
      <w:r w:rsidRPr="00025137">
        <w:rPr>
          <w:rFonts w:ascii="Times New Roman" w:hAnsi="Times New Roman" w:cs="Times New Roman"/>
        </w:rPr>
        <w:t>propisima i podzakonskim aktima, te unosila nove jedinice imovine.</w:t>
      </w:r>
    </w:p>
    <w:p w14:paraId="48561172" w14:textId="77777777" w:rsidR="00010D7C" w:rsidRPr="00025137" w:rsidRDefault="00010D7C" w:rsidP="00F05CDF">
      <w:pPr>
        <w:ind w:firstLine="705"/>
        <w:jc w:val="both"/>
        <w:rPr>
          <w:rFonts w:ascii="Times New Roman" w:hAnsi="Times New Roman" w:cs="Times New Roman"/>
        </w:rPr>
      </w:pPr>
      <w:r w:rsidRPr="00025137">
        <w:rPr>
          <w:rFonts w:ascii="Times New Roman" w:hAnsi="Times New Roman" w:cs="Times New Roman"/>
        </w:rPr>
        <w:t>U registru je trenutno popisano 110 jedinica imovine.</w:t>
      </w:r>
    </w:p>
    <w:p w14:paraId="28E82A91" w14:textId="77777777" w:rsidR="00010D7C" w:rsidRPr="00025137" w:rsidRDefault="00010D7C" w:rsidP="00F05CDF">
      <w:pPr>
        <w:ind w:firstLine="705"/>
        <w:jc w:val="both"/>
        <w:rPr>
          <w:rFonts w:ascii="Times New Roman" w:hAnsi="Times New Roman" w:cs="Times New Roman"/>
        </w:rPr>
      </w:pPr>
    </w:p>
    <w:p w14:paraId="6DB5C295" w14:textId="77777777" w:rsidR="00F05CDF" w:rsidRPr="00025137" w:rsidRDefault="00F05CDF" w:rsidP="00F05CDF">
      <w:pPr>
        <w:spacing w:after="0" w:line="240" w:lineRule="auto"/>
        <w:jc w:val="both"/>
        <w:rPr>
          <w:rFonts w:ascii="Times New Roman" w:hAnsi="Times New Roman" w:cs="Times New Roman"/>
        </w:rPr>
      </w:pPr>
    </w:p>
    <w:p w14:paraId="70F6BA06" w14:textId="77777777" w:rsidR="00F05CDF" w:rsidRPr="00025137" w:rsidRDefault="00F05CDF" w:rsidP="00F05CDF">
      <w:pPr>
        <w:jc w:val="both"/>
        <w:rPr>
          <w:rFonts w:ascii="Times New Roman" w:hAnsi="Times New Roman" w:cs="Times New Roman"/>
        </w:rPr>
      </w:pPr>
    </w:p>
    <w:p w14:paraId="444B6799" w14:textId="77777777" w:rsidR="00F05CDF" w:rsidRPr="00025137" w:rsidRDefault="00F05CDF" w:rsidP="00F05CDF">
      <w:pPr>
        <w:ind w:firstLine="360"/>
        <w:jc w:val="both"/>
        <w:rPr>
          <w:rFonts w:ascii="Times New Roman" w:hAnsi="Times New Roman" w:cs="Times New Roman"/>
        </w:rPr>
      </w:pPr>
    </w:p>
    <w:p w14:paraId="1BD23652" w14:textId="77777777" w:rsidR="0039591B" w:rsidRDefault="0039591B"/>
    <w:sectPr w:rsidR="0039591B" w:rsidSect="0005125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764F"/>
    <w:multiLevelType w:val="hybridMultilevel"/>
    <w:tmpl w:val="F9280B1A"/>
    <w:lvl w:ilvl="0" w:tplc="68A875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9E32152"/>
    <w:multiLevelType w:val="hybridMultilevel"/>
    <w:tmpl w:val="1C62416C"/>
    <w:lvl w:ilvl="0" w:tplc="A00EC7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7A600AF"/>
    <w:multiLevelType w:val="hybridMultilevel"/>
    <w:tmpl w:val="13A874F0"/>
    <w:lvl w:ilvl="0" w:tplc="A34E94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945ADE"/>
    <w:multiLevelType w:val="hybridMultilevel"/>
    <w:tmpl w:val="9CA6F582"/>
    <w:lvl w:ilvl="0" w:tplc="BFD62278">
      <w:start w:val="2"/>
      <w:numFmt w:val="bullet"/>
      <w:lvlText w:val="-"/>
      <w:lvlJc w:val="left"/>
      <w:pPr>
        <w:ind w:left="1065" w:hanging="360"/>
      </w:pPr>
      <w:rPr>
        <w:rFonts w:ascii="Georgia" w:eastAsiaTheme="minorHAnsi" w:hAnsi="Georg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67503EFD"/>
    <w:multiLevelType w:val="hybridMultilevel"/>
    <w:tmpl w:val="00645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8A185E"/>
    <w:multiLevelType w:val="hybridMultilevel"/>
    <w:tmpl w:val="6F5CB2F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B5568C"/>
    <w:multiLevelType w:val="hybridMultilevel"/>
    <w:tmpl w:val="C69CF352"/>
    <w:lvl w:ilvl="0" w:tplc="5C268BE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7F73A3"/>
    <w:multiLevelType w:val="hybridMultilevel"/>
    <w:tmpl w:val="31DC2D64"/>
    <w:lvl w:ilvl="0" w:tplc="5C301176">
      <w:start w:val="1"/>
      <w:numFmt w:val="bullet"/>
      <w:lvlText w:val="-"/>
      <w:lvlJc w:val="left"/>
      <w:pPr>
        <w:ind w:left="1065" w:hanging="360"/>
      </w:pPr>
      <w:rPr>
        <w:rFonts w:ascii="Georgia" w:eastAsiaTheme="minorHAnsi" w:hAnsi="Georg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CB6"/>
    <w:rsid w:val="00010D7C"/>
    <w:rsid w:val="00025137"/>
    <w:rsid w:val="0005125E"/>
    <w:rsid w:val="000B2A85"/>
    <w:rsid w:val="00195319"/>
    <w:rsid w:val="001E4034"/>
    <w:rsid w:val="003834A7"/>
    <w:rsid w:val="0039591B"/>
    <w:rsid w:val="003A48A4"/>
    <w:rsid w:val="008C631D"/>
    <w:rsid w:val="009A0CB6"/>
    <w:rsid w:val="00A44A4F"/>
    <w:rsid w:val="00AB53EB"/>
    <w:rsid w:val="00DE35F3"/>
    <w:rsid w:val="00DF74AF"/>
    <w:rsid w:val="00E509FB"/>
    <w:rsid w:val="00E76946"/>
    <w:rsid w:val="00F05CDF"/>
    <w:rsid w:val="00F533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BA1D"/>
  <w15:chartTrackingRefBased/>
  <w15:docId w15:val="{321765C1-F589-4EC9-A292-B6FF9447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DF"/>
    <w:rPr>
      <w:rFonts w:ascii="Georgia" w:hAnsi="Georg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5CDF"/>
    <w:pPr>
      <w:ind w:left="720"/>
      <w:contextualSpacing/>
    </w:pPr>
  </w:style>
  <w:style w:type="table" w:styleId="Reetkatablice">
    <w:name w:val="Table Grid"/>
    <w:basedOn w:val="Obinatablica"/>
    <w:uiPriority w:val="39"/>
    <w:rsid w:val="00F05CDF"/>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F05CD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F05CDF"/>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1903</Words>
  <Characters>10849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Marija</cp:lastModifiedBy>
  <cp:revision>8</cp:revision>
  <cp:lastPrinted>2021-12-07T12:48:00Z</cp:lastPrinted>
  <dcterms:created xsi:type="dcterms:W3CDTF">2021-11-11T12:42:00Z</dcterms:created>
  <dcterms:modified xsi:type="dcterms:W3CDTF">2021-12-07T12:49:00Z</dcterms:modified>
</cp:coreProperties>
</file>